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54F30" w14:textId="02688AFF" w:rsidR="00280C58" w:rsidRDefault="00C00E40" w:rsidP="007A2AE7">
      <w:pPr>
        <w:pStyle w:val="Header"/>
        <w:rPr>
          <w:rFonts w:cs="Arial"/>
          <w:sz w:val="24"/>
          <w:szCs w:val="24"/>
          <w:lang w:val="de-DE"/>
        </w:rPr>
      </w:pPr>
      <w:r w:rsidRPr="002E7000">
        <w:rPr>
          <w:rFonts w:cs="Arial"/>
          <w:sz w:val="24"/>
          <w:szCs w:val="24"/>
          <w:lang w:val="de-DE"/>
        </w:rPr>
        <w:t xml:space="preserve">3GPP </w:t>
      </w:r>
      <w:bookmarkStart w:id="0" w:name="_Hlk503780345"/>
      <w:r w:rsidR="00701324" w:rsidRPr="002E7000">
        <w:rPr>
          <w:rFonts w:cs="Arial"/>
          <w:sz w:val="24"/>
          <w:szCs w:val="24"/>
          <w:lang w:val="de-DE"/>
        </w:rPr>
        <w:t>TSG-RAN4  #</w:t>
      </w:r>
      <w:r w:rsidR="00802B28" w:rsidRPr="002E7000">
        <w:rPr>
          <w:rFonts w:cs="Arial"/>
          <w:sz w:val="24"/>
          <w:szCs w:val="24"/>
          <w:lang w:val="de-DE"/>
        </w:rPr>
        <w:t>9</w:t>
      </w:r>
      <w:r w:rsidR="007A2AE7">
        <w:rPr>
          <w:rFonts w:cs="Arial"/>
          <w:sz w:val="24"/>
          <w:szCs w:val="24"/>
          <w:lang w:val="de-DE"/>
        </w:rPr>
        <w:t>4</w:t>
      </w:r>
      <w:r w:rsidR="0019725B">
        <w:rPr>
          <w:rFonts w:cs="Arial"/>
          <w:sz w:val="24"/>
          <w:szCs w:val="24"/>
          <w:lang w:val="de-DE"/>
        </w:rPr>
        <w:t>-e-</w:t>
      </w:r>
      <w:r w:rsidR="004569B7">
        <w:rPr>
          <w:rFonts w:cs="Arial"/>
          <w:sz w:val="24"/>
          <w:szCs w:val="24"/>
          <w:lang w:val="de-DE"/>
        </w:rPr>
        <w:t>Bis</w:t>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00701324" w:rsidRPr="002E7000">
        <w:rPr>
          <w:rFonts w:cs="Arial"/>
          <w:sz w:val="24"/>
          <w:szCs w:val="24"/>
          <w:lang w:val="de-DE"/>
        </w:rPr>
        <w:t xml:space="preserve">     </w:t>
      </w:r>
      <w:r w:rsidR="00AA6AC9" w:rsidRPr="002E7000">
        <w:rPr>
          <w:rFonts w:cs="Arial"/>
          <w:sz w:val="24"/>
          <w:szCs w:val="24"/>
          <w:lang w:val="de-DE"/>
        </w:rPr>
        <w:t>R4-</w:t>
      </w:r>
      <w:r w:rsidR="001F1A7F">
        <w:rPr>
          <w:rFonts w:cs="Arial"/>
          <w:sz w:val="24"/>
          <w:szCs w:val="24"/>
          <w:lang w:val="de-DE"/>
        </w:rPr>
        <w:t>200</w:t>
      </w:r>
      <w:bookmarkEnd w:id="0"/>
      <w:r w:rsidR="00DE25AC">
        <w:rPr>
          <w:rFonts w:cs="Arial"/>
          <w:sz w:val="24"/>
          <w:szCs w:val="24"/>
          <w:lang w:val="de-DE"/>
        </w:rPr>
        <w:t>4474</w:t>
      </w:r>
    </w:p>
    <w:p w14:paraId="3F87F8C5" w14:textId="21C7E70A" w:rsidR="00280C58" w:rsidRDefault="00280C58" w:rsidP="00280C58">
      <w:pPr>
        <w:pStyle w:val="Header"/>
        <w:rPr>
          <w:rFonts w:cs="Arial"/>
          <w:sz w:val="24"/>
          <w:szCs w:val="24"/>
          <w:lang w:val="de-DE"/>
        </w:rPr>
      </w:pPr>
      <w:r>
        <w:rPr>
          <w:rFonts w:cs="Arial"/>
          <w:sz w:val="24"/>
          <w:szCs w:val="24"/>
          <w:lang w:val="de-DE"/>
        </w:rPr>
        <w:t>20th – 30th Apr</w:t>
      </w:r>
      <w:r w:rsidR="00894029">
        <w:rPr>
          <w:rFonts w:cs="Arial"/>
          <w:sz w:val="24"/>
          <w:szCs w:val="24"/>
          <w:lang w:val="de-DE"/>
        </w:rPr>
        <w:t>il</w:t>
      </w:r>
      <w:r w:rsidRPr="00B766D9">
        <w:rPr>
          <w:rFonts w:cs="Arial"/>
          <w:sz w:val="24"/>
          <w:szCs w:val="24"/>
          <w:lang w:val="de-DE"/>
        </w:rPr>
        <w:t xml:space="preserve"> 20</w:t>
      </w:r>
      <w:r>
        <w:rPr>
          <w:rFonts w:cs="Arial"/>
          <w:sz w:val="24"/>
          <w:szCs w:val="24"/>
          <w:lang w:val="de-DE"/>
        </w:rPr>
        <w:t>20</w:t>
      </w:r>
    </w:p>
    <w:p w14:paraId="6458B0EC" w14:textId="77777777" w:rsidR="00C00E40" w:rsidRPr="002E7000" w:rsidRDefault="00C00E40" w:rsidP="00C00E40">
      <w:pPr>
        <w:pStyle w:val="Header"/>
        <w:rPr>
          <w:b w:val="0"/>
          <w:sz w:val="24"/>
        </w:rPr>
      </w:pPr>
    </w:p>
    <w:p w14:paraId="398830DD" w14:textId="77777777" w:rsidR="00DB3907" w:rsidRPr="002E7000" w:rsidRDefault="00DB3907" w:rsidP="00DB3907">
      <w:pPr>
        <w:tabs>
          <w:tab w:val="left" w:pos="1985"/>
        </w:tabs>
        <w:rPr>
          <w:rFonts w:ascii="Arial" w:hAnsi="Arial"/>
          <w:sz w:val="24"/>
          <w:lang w:val="en-US"/>
        </w:rPr>
      </w:pPr>
      <w:r w:rsidRPr="002E7000">
        <w:rPr>
          <w:rFonts w:ascii="Arial" w:hAnsi="Arial"/>
          <w:b/>
          <w:sz w:val="24"/>
          <w:lang w:val="en-US"/>
        </w:rPr>
        <w:t xml:space="preserve">Source: </w:t>
      </w:r>
      <w:r w:rsidRPr="002E7000">
        <w:rPr>
          <w:rFonts w:ascii="Arial" w:hAnsi="Arial"/>
          <w:b/>
          <w:sz w:val="24"/>
          <w:lang w:val="en-US"/>
        </w:rPr>
        <w:tab/>
      </w:r>
      <w:r w:rsidRPr="002E7000">
        <w:rPr>
          <w:rFonts w:ascii="Arial" w:hAnsi="Arial"/>
          <w:sz w:val="24"/>
          <w:lang w:val="en-US"/>
        </w:rPr>
        <w:t>Qualcomm Incorporated</w:t>
      </w:r>
    </w:p>
    <w:p w14:paraId="38C7740A" w14:textId="3B577238" w:rsidR="00B45A3A" w:rsidRPr="002E7000" w:rsidRDefault="00DB3907" w:rsidP="00B45A3A">
      <w:pPr>
        <w:tabs>
          <w:tab w:val="left" w:pos="1985"/>
        </w:tabs>
        <w:ind w:left="1980" w:hanging="1980"/>
        <w:rPr>
          <w:rFonts w:ascii="Arial" w:hAnsi="Arial" w:cs="Arial"/>
          <w:sz w:val="24"/>
          <w:szCs w:val="24"/>
          <w:lang w:val="en-US"/>
        </w:rPr>
      </w:pPr>
      <w:r w:rsidRPr="002E7000">
        <w:rPr>
          <w:rFonts w:ascii="Arial" w:hAnsi="Arial"/>
          <w:b/>
          <w:sz w:val="24"/>
          <w:lang w:val="en-US"/>
        </w:rPr>
        <w:t>Title:</w:t>
      </w:r>
      <w:r w:rsidRPr="002E7000">
        <w:rPr>
          <w:rFonts w:ascii="Arial" w:hAnsi="Arial"/>
          <w:sz w:val="24"/>
          <w:lang w:val="en-US"/>
        </w:rPr>
        <w:t xml:space="preserve"> </w:t>
      </w:r>
      <w:r w:rsidRPr="002E7000">
        <w:rPr>
          <w:rFonts w:ascii="Arial" w:hAnsi="Arial"/>
          <w:sz w:val="24"/>
          <w:lang w:val="en-US"/>
        </w:rPr>
        <w:tab/>
      </w:r>
      <w:r w:rsidR="00263B28">
        <w:rPr>
          <w:rFonts w:ascii="Arial" w:hAnsi="Arial"/>
          <w:sz w:val="24"/>
          <w:lang w:val="en-US"/>
        </w:rPr>
        <w:t xml:space="preserve">TX </w:t>
      </w:r>
      <w:r w:rsidR="00E55910">
        <w:rPr>
          <w:rFonts w:ascii="Arial" w:hAnsi="Arial"/>
          <w:sz w:val="24"/>
          <w:lang w:val="en-US"/>
        </w:rPr>
        <w:t>f</w:t>
      </w:r>
      <w:r w:rsidR="00263B28">
        <w:rPr>
          <w:rFonts w:ascii="Arial" w:hAnsi="Arial"/>
          <w:sz w:val="24"/>
          <w:lang w:val="en-US"/>
        </w:rPr>
        <w:t xml:space="preserve">ull power capability </w:t>
      </w:r>
      <w:r w:rsidR="008A05FC">
        <w:rPr>
          <w:rFonts w:ascii="Arial" w:hAnsi="Arial"/>
          <w:sz w:val="24"/>
          <w:lang w:val="en-US"/>
        </w:rPr>
        <w:t xml:space="preserve"> </w:t>
      </w:r>
    </w:p>
    <w:p w14:paraId="0AA689DE" w14:textId="76B3BC19" w:rsidR="003123AE" w:rsidRPr="002E7000" w:rsidRDefault="00040DD3" w:rsidP="002D5209">
      <w:pPr>
        <w:tabs>
          <w:tab w:val="left" w:pos="1985"/>
        </w:tabs>
        <w:ind w:left="1980" w:hanging="1980"/>
        <w:rPr>
          <w:rFonts w:ascii="Arial" w:hAnsi="Arial"/>
          <w:sz w:val="24"/>
          <w:lang w:val="en-US"/>
        </w:rPr>
      </w:pPr>
      <w:r w:rsidRPr="002E7000">
        <w:rPr>
          <w:rFonts w:ascii="Arial" w:hAnsi="Arial"/>
          <w:b/>
          <w:sz w:val="24"/>
          <w:lang w:val="en-US"/>
        </w:rPr>
        <w:t>Agenda item:</w:t>
      </w:r>
      <w:r w:rsidR="000D7B61" w:rsidRPr="002E7000">
        <w:rPr>
          <w:rFonts w:ascii="Arial" w:hAnsi="Arial"/>
          <w:sz w:val="24"/>
          <w:lang w:val="en-US"/>
        </w:rPr>
        <w:tab/>
      </w:r>
      <w:r w:rsidR="0019725B">
        <w:rPr>
          <w:rFonts w:ascii="Arial" w:hAnsi="Arial"/>
          <w:sz w:val="24"/>
          <w:lang w:val="en-US"/>
        </w:rPr>
        <w:t>6.11.1.2</w:t>
      </w:r>
    </w:p>
    <w:p w14:paraId="6FE0B29D" w14:textId="07CF0456" w:rsidR="00DB3907" w:rsidRPr="002E7000" w:rsidRDefault="00DB3907" w:rsidP="002D5209">
      <w:pPr>
        <w:tabs>
          <w:tab w:val="left" w:pos="1985"/>
        </w:tabs>
        <w:ind w:left="1980" w:hanging="1980"/>
        <w:rPr>
          <w:rFonts w:ascii="Arial" w:hAnsi="Arial" w:cs="Arial"/>
          <w:sz w:val="24"/>
          <w:szCs w:val="24"/>
          <w:lang w:val="en-US"/>
        </w:rPr>
      </w:pPr>
      <w:r w:rsidRPr="002E7000">
        <w:rPr>
          <w:rFonts w:ascii="Arial" w:hAnsi="Arial"/>
          <w:b/>
          <w:sz w:val="24"/>
          <w:lang w:val="en-US"/>
        </w:rPr>
        <w:t>Document for:</w:t>
      </w:r>
      <w:r w:rsidR="00FF76CE" w:rsidRPr="002E7000">
        <w:rPr>
          <w:rFonts w:ascii="Arial" w:hAnsi="Arial"/>
          <w:sz w:val="24"/>
          <w:lang w:val="en-US"/>
        </w:rPr>
        <w:tab/>
      </w:r>
      <w:r w:rsidR="00B316D5">
        <w:rPr>
          <w:rFonts w:ascii="Arial" w:hAnsi="Arial"/>
          <w:sz w:val="24"/>
          <w:lang w:val="en-US"/>
        </w:rPr>
        <w:t>Approval</w:t>
      </w:r>
    </w:p>
    <w:p w14:paraId="1A311478" w14:textId="77777777" w:rsidR="00ED7522" w:rsidRPr="002E7000" w:rsidRDefault="000E0602" w:rsidP="006866E3">
      <w:pPr>
        <w:pStyle w:val="Heading1"/>
        <w:tabs>
          <w:tab w:val="clear" w:pos="432"/>
          <w:tab w:val="num" w:pos="522"/>
        </w:tabs>
        <w:ind w:left="522" w:hanging="522"/>
        <w:rPr>
          <w:lang w:val="en-US"/>
        </w:rPr>
      </w:pPr>
      <w:r w:rsidRPr="002E7000">
        <w:rPr>
          <w:lang w:val="en-US"/>
        </w:rPr>
        <w:t>Introduction</w:t>
      </w:r>
    </w:p>
    <w:p w14:paraId="67EAF491" w14:textId="705B987E" w:rsidR="0080445A" w:rsidRPr="002E7000" w:rsidRDefault="002704B5" w:rsidP="0080445A">
      <w:pPr>
        <w:rPr>
          <w:color w:val="D0CECE" w:themeColor="background2" w:themeShade="E6"/>
        </w:rPr>
      </w:pPr>
      <w:r>
        <w:t xml:space="preserve">In the RAN94-e [1] as WF was agreed on several aspects of full power UL MIMO. This paper presents proposals on what aspects of the WF should be adopted in the final adoption of this feature. </w:t>
      </w:r>
    </w:p>
    <w:p w14:paraId="046266D4" w14:textId="77777777" w:rsidR="00B12FF0" w:rsidRPr="002E7000" w:rsidRDefault="006866E3" w:rsidP="00B12FF0">
      <w:pPr>
        <w:pStyle w:val="Heading1"/>
        <w:rPr>
          <w:lang w:val="en-US"/>
        </w:rPr>
      </w:pPr>
      <w:r w:rsidRPr="002E7000">
        <w:rPr>
          <w:lang w:val="en-US"/>
        </w:rPr>
        <w:t>Discussion</w:t>
      </w:r>
    </w:p>
    <w:p w14:paraId="03860D3B" w14:textId="21F34CBC" w:rsidR="00B704AC" w:rsidRDefault="00B704AC" w:rsidP="008844D1">
      <w:pPr>
        <w:rPr>
          <w:lang w:val="en-US"/>
        </w:rPr>
      </w:pPr>
      <w:r>
        <w:rPr>
          <w:lang w:val="en-US"/>
        </w:rPr>
        <w:t>The following is a discussion of the WF that was agreed in RAN4#94-e[3]</w:t>
      </w:r>
      <w:r w:rsidR="000F5823">
        <w:rPr>
          <w:lang w:val="en-US"/>
        </w:rPr>
        <w:t xml:space="preserve">. </w:t>
      </w:r>
    </w:p>
    <w:p w14:paraId="7A87CB4A" w14:textId="6FF7E06A" w:rsidR="00043D5F" w:rsidRDefault="000F5823" w:rsidP="008844D1">
      <w:pPr>
        <w:rPr>
          <w:lang w:val="en-US"/>
        </w:rPr>
      </w:pPr>
      <w:r>
        <w:rPr>
          <w:lang w:val="en-US"/>
        </w:rPr>
        <w:t xml:space="preserve">For issue [2-1-1] our opinion is that a </w:t>
      </w:r>
      <w:r w:rsidR="000901C9">
        <w:rPr>
          <w:lang w:val="en-US"/>
        </w:rPr>
        <w:t>UE should be tested in all the modes it supports. For example, if a UE can support either mode1</w:t>
      </w:r>
      <w:r w:rsidR="00DC09FC">
        <w:rPr>
          <w:lang w:val="en-US"/>
        </w:rPr>
        <w:t>,</w:t>
      </w:r>
      <w:r w:rsidR="000901C9">
        <w:rPr>
          <w:lang w:val="en-US"/>
        </w:rPr>
        <w:t xml:space="preserve"> mode 2 or both </w:t>
      </w:r>
      <w:r w:rsidR="00A77B4B">
        <w:rPr>
          <w:lang w:val="en-US"/>
        </w:rPr>
        <w:t>it</w:t>
      </w:r>
      <w:r w:rsidR="000901C9">
        <w:rPr>
          <w:lang w:val="en-US"/>
        </w:rPr>
        <w:t xml:space="preserve"> should be tested for all supported modes. </w:t>
      </w:r>
      <w:r>
        <w:rPr>
          <w:lang w:val="en-US"/>
        </w:rPr>
        <w:t>Testing only certain modes may lead to operational failures where a UE claims to support a mode but fails to meet the required specifications.</w:t>
      </w:r>
    </w:p>
    <w:p w14:paraId="6D708180" w14:textId="43F07C02" w:rsidR="00043D5F" w:rsidRPr="00043D5F" w:rsidRDefault="00043D5F" w:rsidP="008844D1">
      <w:pPr>
        <w:rPr>
          <w:b/>
        </w:rPr>
      </w:pPr>
      <w:r>
        <w:rPr>
          <w:b/>
        </w:rPr>
        <w:t>Proposal 1</w:t>
      </w:r>
      <w:r w:rsidRPr="002E7000">
        <w:rPr>
          <w:b/>
        </w:rPr>
        <w:t xml:space="preserve">: </w:t>
      </w:r>
      <w:r>
        <w:rPr>
          <w:b/>
        </w:rPr>
        <w:t>UE should be test</w:t>
      </w:r>
      <w:r w:rsidR="00DF4D51">
        <w:rPr>
          <w:b/>
        </w:rPr>
        <w:t>ed</w:t>
      </w:r>
      <w:r>
        <w:rPr>
          <w:b/>
        </w:rPr>
        <w:t xml:space="preserve"> in all modes it supports</w:t>
      </w:r>
    </w:p>
    <w:p w14:paraId="6FE5026D" w14:textId="46559935" w:rsidR="000901C9" w:rsidRDefault="000F5823" w:rsidP="008844D1">
      <w:pPr>
        <w:rPr>
          <w:rFonts w:eastAsia="SimSun"/>
          <w:szCs w:val="24"/>
          <w:lang w:eastAsia="zh-CN"/>
        </w:rPr>
      </w:pPr>
      <w:r>
        <w:rPr>
          <w:lang w:val="en-US"/>
        </w:rPr>
        <w:t xml:space="preserve">For issue [2-1-3] </w:t>
      </w:r>
      <w:r w:rsidR="000901C9">
        <w:rPr>
          <w:lang w:val="en-US"/>
        </w:rPr>
        <w:t xml:space="preserve">TX full power capability should be developed for both FR1 and FR2 and its use should not be limited to </w:t>
      </w:r>
      <w:r w:rsidR="00DC09FC">
        <w:rPr>
          <w:lang w:val="en-US"/>
        </w:rPr>
        <w:t>FR1</w:t>
      </w:r>
      <w:r w:rsidR="000901C9">
        <w:rPr>
          <w:lang w:val="en-US"/>
        </w:rPr>
        <w:t>.</w:t>
      </w:r>
      <w:r w:rsidR="00DC09FC">
        <w:rPr>
          <w:lang w:val="en-US"/>
        </w:rPr>
        <w:t>There are certain applications in</w:t>
      </w:r>
      <w:r w:rsidR="000901C9">
        <w:rPr>
          <w:lang w:val="en-US"/>
        </w:rPr>
        <w:t xml:space="preserve"> FR2 </w:t>
      </w:r>
      <w:r w:rsidR="00DC09FC">
        <w:rPr>
          <w:lang w:val="en-US"/>
        </w:rPr>
        <w:t>which</w:t>
      </w:r>
      <w:r w:rsidR="00C86FF1">
        <w:rPr>
          <w:lang w:val="en-US"/>
        </w:rPr>
        <w:t xml:space="preserve"> may choose to </w:t>
      </w:r>
      <w:r w:rsidR="00C86FF1" w:rsidRPr="00C86FF1">
        <w:rPr>
          <w:rFonts w:eastAsia="SimSun"/>
          <w:szCs w:val="24"/>
          <w:lang w:eastAsia="zh-CN"/>
        </w:rPr>
        <w:t>simultaneously transmit on 2 TX chains</w:t>
      </w:r>
      <w:r w:rsidR="00994E91">
        <w:rPr>
          <w:rFonts w:eastAsia="SimSun"/>
          <w:szCs w:val="24"/>
          <w:lang w:eastAsia="zh-CN"/>
        </w:rPr>
        <w:t xml:space="preserve"> </w:t>
      </w:r>
      <w:r w:rsidR="00DC09FC">
        <w:rPr>
          <w:rFonts w:eastAsia="SimSun"/>
          <w:szCs w:val="24"/>
          <w:lang w:eastAsia="zh-CN"/>
        </w:rPr>
        <w:t>[2]</w:t>
      </w:r>
      <w:r w:rsidR="00C86FF1" w:rsidRPr="00C86FF1">
        <w:rPr>
          <w:rFonts w:eastAsia="SimSun"/>
          <w:szCs w:val="24"/>
          <w:lang w:eastAsia="zh-CN"/>
        </w:rPr>
        <w:t>. Down-scoping exclusively to FR1 would prevent FR2 UEs from using this framework.</w:t>
      </w:r>
    </w:p>
    <w:p w14:paraId="2F7E179C" w14:textId="7C4DA9FD" w:rsidR="000031D0" w:rsidRPr="00043D5F" w:rsidRDefault="000031D0" w:rsidP="008844D1">
      <w:pPr>
        <w:rPr>
          <w:b/>
        </w:rPr>
      </w:pPr>
      <w:r>
        <w:rPr>
          <w:b/>
        </w:rPr>
        <w:t>Proposal 2: Tx full power capability should be developed for both FR1 and FR2</w:t>
      </w:r>
    </w:p>
    <w:p w14:paraId="423E18AB" w14:textId="45E1795A" w:rsidR="000031D0" w:rsidRDefault="0025387B" w:rsidP="00C275E3">
      <w:pPr>
        <w:spacing w:after="120"/>
        <w:rPr>
          <w:rFonts w:eastAsia="SimSun"/>
          <w:b/>
          <w:szCs w:val="24"/>
          <w:lang w:eastAsia="zh-CN"/>
        </w:rPr>
      </w:pPr>
      <w:r>
        <w:rPr>
          <w:rFonts w:eastAsia="SimSun"/>
          <w:szCs w:val="24"/>
          <w:lang w:eastAsia="zh-CN"/>
        </w:rPr>
        <w:t xml:space="preserve">For issue [2-1-4] </w:t>
      </w:r>
      <w:r w:rsidR="00C275E3" w:rsidRPr="00C275E3">
        <w:rPr>
          <w:rFonts w:eastAsia="SimSun"/>
          <w:szCs w:val="24"/>
          <w:lang w:eastAsia="zh-CN"/>
        </w:rPr>
        <w:t xml:space="preserve">Modes 0, 1 and 2 should all be retained as possible modes of operation and there should be no down scoping of this feature. To obtain the true benefit of this feature all modes should be </w:t>
      </w:r>
      <w:r w:rsidR="0084493F">
        <w:rPr>
          <w:rFonts w:eastAsia="SimSun"/>
          <w:szCs w:val="24"/>
          <w:lang w:eastAsia="zh-CN"/>
        </w:rPr>
        <w:t xml:space="preserve">made </w:t>
      </w:r>
      <w:r w:rsidR="00C275E3" w:rsidRPr="00C275E3">
        <w:rPr>
          <w:rFonts w:eastAsia="SimSun"/>
          <w:szCs w:val="24"/>
          <w:lang w:eastAsia="zh-CN"/>
        </w:rPr>
        <w:t>applicable to</w:t>
      </w:r>
      <w:r w:rsidR="0084493F">
        <w:rPr>
          <w:rFonts w:eastAsia="SimSun"/>
          <w:szCs w:val="24"/>
          <w:lang w:eastAsia="zh-CN"/>
        </w:rPr>
        <w:t xml:space="preserve"> as</w:t>
      </w:r>
      <w:r w:rsidR="00C275E3" w:rsidRPr="00C275E3">
        <w:rPr>
          <w:rFonts w:eastAsia="SimSun"/>
          <w:szCs w:val="24"/>
          <w:lang w:eastAsia="zh-CN"/>
        </w:rPr>
        <w:t xml:space="preserve"> </w:t>
      </w:r>
      <w:r>
        <w:rPr>
          <w:rFonts w:eastAsia="SimSun"/>
          <w:szCs w:val="24"/>
          <w:lang w:eastAsia="zh-CN"/>
        </w:rPr>
        <w:t>many</w:t>
      </w:r>
      <w:r w:rsidR="00C275E3" w:rsidRPr="00C275E3">
        <w:rPr>
          <w:rFonts w:eastAsia="SimSun"/>
          <w:szCs w:val="24"/>
          <w:lang w:eastAsia="zh-CN"/>
        </w:rPr>
        <w:t xml:space="preserve"> power classes</w:t>
      </w:r>
      <w:r w:rsidR="0084493F">
        <w:rPr>
          <w:rFonts w:eastAsia="SimSun"/>
          <w:szCs w:val="24"/>
          <w:lang w:eastAsia="zh-CN"/>
        </w:rPr>
        <w:t xml:space="preserve"> as possible </w:t>
      </w:r>
      <w:r w:rsidR="00C275E3" w:rsidRPr="00C275E3">
        <w:rPr>
          <w:rFonts w:eastAsia="SimSun"/>
          <w:szCs w:val="24"/>
          <w:lang w:eastAsia="zh-CN"/>
        </w:rPr>
        <w:t xml:space="preserve">and not be restricted to </w:t>
      </w:r>
      <w:r>
        <w:rPr>
          <w:rFonts w:eastAsia="SimSun"/>
          <w:szCs w:val="24"/>
          <w:lang w:eastAsia="zh-CN"/>
        </w:rPr>
        <w:t xml:space="preserve">only </w:t>
      </w:r>
      <w:r w:rsidR="00C275E3" w:rsidRPr="00C275E3">
        <w:rPr>
          <w:rFonts w:eastAsia="SimSun"/>
          <w:szCs w:val="24"/>
          <w:lang w:eastAsia="zh-CN"/>
        </w:rPr>
        <w:t xml:space="preserve">PC2 and PC3. </w:t>
      </w:r>
      <w:r w:rsidR="0084493F">
        <w:rPr>
          <w:rFonts w:eastAsia="SimSun"/>
          <w:szCs w:val="24"/>
          <w:lang w:eastAsia="zh-CN"/>
        </w:rPr>
        <w:t>Currently due to a lack of a full power PA that can achieve 23dBm, the</w:t>
      </w:r>
      <w:r w:rsidR="00C275E3" w:rsidRPr="00C275E3">
        <w:rPr>
          <w:rFonts w:eastAsia="SimSun"/>
          <w:szCs w:val="24"/>
          <w:lang w:eastAsia="zh-CN"/>
        </w:rPr>
        <w:t xml:space="preserve"> </w:t>
      </w:r>
      <w:r w:rsidR="00C275E3" w:rsidRPr="00C275E3">
        <w:rPr>
          <w:rFonts w:eastAsiaTheme="minorEastAsia"/>
          <w:lang w:val="en-US" w:eastAsia="zh-CN"/>
        </w:rPr>
        <w:t>20Bm + 20dBm feature is being studied for use with TX diversity in NR-u applications</w:t>
      </w:r>
      <w:r w:rsidR="0084493F">
        <w:rPr>
          <w:rFonts w:eastAsiaTheme="minorEastAsia"/>
          <w:lang w:val="en-US" w:eastAsia="zh-CN"/>
        </w:rPr>
        <w:t>.</w:t>
      </w:r>
      <w:r w:rsidR="00FA61B6">
        <w:rPr>
          <w:rFonts w:eastAsiaTheme="minorEastAsia"/>
          <w:lang w:val="en-US" w:eastAsia="zh-CN"/>
        </w:rPr>
        <w:t xml:space="preserve"> </w:t>
      </w:r>
      <w:r>
        <w:rPr>
          <w:rFonts w:eastAsia="SimSun"/>
          <w:szCs w:val="24"/>
          <w:lang w:eastAsia="zh-CN"/>
        </w:rPr>
        <w:t>As it</w:t>
      </w:r>
      <w:r w:rsidR="00C275E3" w:rsidRPr="00C275E3">
        <w:rPr>
          <w:rFonts w:eastAsia="SimSun"/>
          <w:szCs w:val="24"/>
          <w:lang w:eastAsia="zh-CN"/>
        </w:rPr>
        <w:t xml:space="preserve"> is difficult to</w:t>
      </w:r>
      <w:r>
        <w:rPr>
          <w:rFonts w:eastAsia="SimSun"/>
          <w:szCs w:val="24"/>
          <w:lang w:eastAsia="zh-CN"/>
        </w:rPr>
        <w:t xml:space="preserve"> foresee all UE operational scenarios</w:t>
      </w:r>
      <w:r w:rsidR="00C275E3" w:rsidRPr="00C275E3">
        <w:rPr>
          <w:rFonts w:eastAsia="SimSun"/>
          <w:szCs w:val="24"/>
          <w:lang w:eastAsia="zh-CN"/>
        </w:rPr>
        <w:t xml:space="preserve"> all 3 modes</w:t>
      </w:r>
      <w:r w:rsidR="00342A09">
        <w:rPr>
          <w:rFonts w:eastAsia="SimSun"/>
          <w:szCs w:val="24"/>
          <w:lang w:eastAsia="zh-CN"/>
        </w:rPr>
        <w:t xml:space="preserve"> should be retained</w:t>
      </w:r>
      <w:r w:rsidR="00C275E3" w:rsidRPr="00C275E3">
        <w:rPr>
          <w:rFonts w:eastAsia="SimSun"/>
          <w:szCs w:val="24"/>
          <w:lang w:eastAsia="zh-CN"/>
        </w:rPr>
        <w:t xml:space="preserve"> and appl</w:t>
      </w:r>
      <w:r w:rsidR="00342A09">
        <w:rPr>
          <w:rFonts w:eastAsia="SimSun"/>
          <w:szCs w:val="24"/>
          <w:lang w:eastAsia="zh-CN"/>
        </w:rPr>
        <w:t>ied</w:t>
      </w:r>
      <w:r w:rsidR="00C275E3" w:rsidRPr="00C275E3">
        <w:rPr>
          <w:rFonts w:eastAsia="SimSun"/>
          <w:szCs w:val="24"/>
          <w:lang w:eastAsia="zh-CN"/>
        </w:rPr>
        <w:t xml:space="preserve"> to</w:t>
      </w:r>
      <w:r>
        <w:rPr>
          <w:rFonts w:eastAsia="SimSun"/>
          <w:szCs w:val="24"/>
          <w:lang w:eastAsia="zh-CN"/>
        </w:rPr>
        <w:t xml:space="preserve"> the widest </w:t>
      </w:r>
      <w:bookmarkStart w:id="1" w:name="_Hlk37417588"/>
      <w:r>
        <w:rPr>
          <w:rFonts w:eastAsia="SimSun"/>
          <w:szCs w:val="24"/>
          <w:lang w:eastAsia="zh-CN"/>
        </w:rPr>
        <w:t xml:space="preserve">possible number of </w:t>
      </w:r>
      <w:r w:rsidR="00C275E3" w:rsidRPr="00C275E3">
        <w:rPr>
          <w:rFonts w:eastAsia="SimSun"/>
          <w:szCs w:val="24"/>
          <w:lang w:eastAsia="zh-CN"/>
        </w:rPr>
        <w:t xml:space="preserve">power classes.  </w:t>
      </w:r>
    </w:p>
    <w:p w14:paraId="727D664F" w14:textId="3C69CC88" w:rsidR="000031D0" w:rsidRDefault="000031D0" w:rsidP="00C275E3">
      <w:pPr>
        <w:spacing w:after="120"/>
      </w:pPr>
      <w:r w:rsidRPr="000031D0">
        <w:rPr>
          <w:b/>
        </w:rPr>
        <w:t>Proposal 3:</w:t>
      </w:r>
      <w:r>
        <w:rPr>
          <w:b/>
        </w:rPr>
        <w:t xml:space="preserve"> Modes 0, 1 and 2 should be retained as possible modes of operation</w:t>
      </w:r>
    </w:p>
    <w:p w14:paraId="41D8549F" w14:textId="5C5B5C2B" w:rsidR="000031D0" w:rsidRPr="000031D0" w:rsidRDefault="000031D0" w:rsidP="00C275E3">
      <w:pPr>
        <w:spacing w:after="120"/>
        <w:rPr>
          <w:b/>
        </w:rPr>
      </w:pPr>
      <w:r>
        <w:rPr>
          <w:b/>
        </w:rPr>
        <w:t>Proposal 4: Modes 0,</w:t>
      </w:r>
      <w:r w:rsidR="00A74540">
        <w:rPr>
          <w:b/>
        </w:rPr>
        <w:t xml:space="preserve"> </w:t>
      </w:r>
      <w:r>
        <w:rPr>
          <w:b/>
        </w:rPr>
        <w:t>1 and 2 should be considered for all power classes</w:t>
      </w:r>
    </w:p>
    <w:p w14:paraId="4E75D7C6" w14:textId="45160EE7" w:rsidR="00A74540" w:rsidRDefault="00A74540" w:rsidP="008B03D9">
      <w:pPr>
        <w:spacing w:after="120"/>
      </w:pPr>
      <w:r>
        <w:t>In [3] for issue [2-3-2] it was agreed that unwanted emissions will be tested as follows:</w:t>
      </w:r>
    </w:p>
    <w:p w14:paraId="0E1AF908" w14:textId="77777777" w:rsidR="00A74540" w:rsidRPr="00A74540" w:rsidRDefault="00A74540" w:rsidP="00A74540">
      <w:pPr>
        <w:pStyle w:val="ListParagraph"/>
        <w:numPr>
          <w:ilvl w:val="0"/>
          <w:numId w:val="43"/>
        </w:numPr>
        <w:spacing w:after="0" w:line="216" w:lineRule="auto"/>
      </w:pPr>
      <w:r w:rsidRPr="00A74540">
        <w:t>The individual outputs of all transmitting antennas shall be summed across frequency and compliance to the SEM requirement should be verified.</w:t>
      </w:r>
    </w:p>
    <w:p w14:paraId="0CC992E6" w14:textId="77777777" w:rsidR="00A74540" w:rsidRDefault="00A74540" w:rsidP="008B03D9">
      <w:pPr>
        <w:spacing w:after="120"/>
      </w:pPr>
    </w:p>
    <w:p w14:paraId="30D8C0A2" w14:textId="77777777" w:rsidR="00E854C4" w:rsidRDefault="00A74540" w:rsidP="008B03D9">
      <w:pPr>
        <w:spacing w:after="120"/>
      </w:pPr>
      <w:r>
        <w:t xml:space="preserve">In our opinion the above statement should be clarified </w:t>
      </w:r>
      <w:r w:rsidR="00E854C4">
        <w:t>as follows:</w:t>
      </w:r>
    </w:p>
    <w:p w14:paraId="7FD01C1C" w14:textId="28C8383B" w:rsidR="00A74540" w:rsidRDefault="00E854C4" w:rsidP="00E854C4">
      <w:pPr>
        <w:pStyle w:val="ListParagraph"/>
        <w:numPr>
          <w:ilvl w:val="0"/>
          <w:numId w:val="43"/>
        </w:numPr>
        <w:spacing w:after="120"/>
      </w:pPr>
      <w:bookmarkStart w:id="2" w:name="_Hlk37417698"/>
      <w:r>
        <w:t xml:space="preserve">The individual </w:t>
      </w:r>
      <w:r w:rsidR="00A74540">
        <w:t xml:space="preserve">emissions results from </w:t>
      </w:r>
      <w:r>
        <w:t>each</w:t>
      </w:r>
      <w:r w:rsidR="00A74540">
        <w:t xml:space="preserve"> antenna will be summed across frequency and verified to meet the SEM requirements. </w:t>
      </w:r>
    </w:p>
    <w:bookmarkEnd w:id="1"/>
    <w:bookmarkEnd w:id="2"/>
    <w:p w14:paraId="0002E9D4" w14:textId="77777777" w:rsidR="000031D0" w:rsidRPr="00145452" w:rsidRDefault="000031D0" w:rsidP="008B03D9">
      <w:pPr>
        <w:spacing w:after="120"/>
        <w:rPr>
          <w:rFonts w:eastAsia="SimSun"/>
          <w:szCs w:val="24"/>
          <w:lang w:eastAsia="zh-CN"/>
        </w:rPr>
      </w:pPr>
    </w:p>
    <w:p w14:paraId="0DB07FE6" w14:textId="0693A33F" w:rsidR="00E854C4" w:rsidRDefault="000031D0" w:rsidP="00E854C4">
      <w:pPr>
        <w:spacing w:after="120"/>
        <w:rPr>
          <w:b/>
        </w:rPr>
      </w:pPr>
      <w:r w:rsidRPr="00E854C4">
        <w:rPr>
          <w:b/>
        </w:rPr>
        <w:t xml:space="preserve">Proposal </w:t>
      </w:r>
      <w:r w:rsidR="00A06283" w:rsidRPr="00E854C4">
        <w:rPr>
          <w:b/>
        </w:rPr>
        <w:t>5</w:t>
      </w:r>
      <w:r w:rsidRPr="00E854C4">
        <w:rPr>
          <w:b/>
        </w:rPr>
        <w:t>:</w:t>
      </w:r>
      <w:r w:rsidR="00E854C4">
        <w:rPr>
          <w:b/>
        </w:rPr>
        <w:t xml:space="preserve"> Change emissions testing wording as follows:</w:t>
      </w:r>
    </w:p>
    <w:p w14:paraId="7691072D" w14:textId="519679FD" w:rsidR="00E854C4" w:rsidRPr="00E854C4" w:rsidRDefault="00E854C4" w:rsidP="00E854C4">
      <w:pPr>
        <w:pStyle w:val="ListParagraph"/>
        <w:numPr>
          <w:ilvl w:val="0"/>
          <w:numId w:val="43"/>
        </w:numPr>
        <w:spacing w:after="120"/>
        <w:rPr>
          <w:b/>
        </w:rPr>
      </w:pPr>
      <w:r w:rsidRPr="00E854C4">
        <w:rPr>
          <w:b/>
        </w:rPr>
        <w:t xml:space="preserve">The individual emissions results from each antenna will be summed across frequency and verified to meet the SEM requirements. </w:t>
      </w:r>
    </w:p>
    <w:p w14:paraId="65EA8B31" w14:textId="6ED4D8E0" w:rsidR="008B03D9" w:rsidRPr="00A06283" w:rsidRDefault="008B03D9" w:rsidP="008B03D9">
      <w:pPr>
        <w:rPr>
          <w:b/>
        </w:rPr>
      </w:pPr>
    </w:p>
    <w:p w14:paraId="6267CED7" w14:textId="04567AD9" w:rsidR="008B03D9" w:rsidRPr="000031D0" w:rsidRDefault="00B87170" w:rsidP="00C275E3">
      <w:pPr>
        <w:spacing w:after="120"/>
        <w:rPr>
          <w:rFonts w:eastAsia="SimSun"/>
          <w:b/>
          <w:szCs w:val="24"/>
          <w:lang w:eastAsia="zh-CN"/>
        </w:rPr>
      </w:pPr>
      <w:r>
        <w:rPr>
          <w:rFonts w:eastAsia="SimSun"/>
          <w:szCs w:val="24"/>
          <w:lang w:eastAsia="zh-CN"/>
        </w:rPr>
        <w:lastRenderedPageBreak/>
        <w:t xml:space="preserve">For issue [2-4-1] </w:t>
      </w:r>
      <w:r w:rsidR="00F5427E">
        <w:rPr>
          <w:rFonts w:eastAsia="SimSun"/>
          <w:szCs w:val="24"/>
          <w:lang w:eastAsia="zh-CN"/>
        </w:rPr>
        <w:t xml:space="preserve">in our opinion there is currently some ambiguity regarding a UEs power class when transmitting over multiple antennas. A new </w:t>
      </w:r>
      <w:r w:rsidR="000031D0" w:rsidRPr="000031D0">
        <w:rPr>
          <w:rFonts w:eastAsia="SimSun"/>
          <w:szCs w:val="24"/>
          <w:lang w:eastAsia="zh-CN"/>
        </w:rPr>
        <w:t>power class determined as the sum of power on all antennae</w:t>
      </w:r>
      <w:r w:rsidR="00F5427E">
        <w:rPr>
          <w:rFonts w:eastAsia="SimSun"/>
          <w:szCs w:val="24"/>
          <w:lang w:eastAsia="zh-CN"/>
        </w:rPr>
        <w:t xml:space="preserve"> should remove this ambiguity </w:t>
      </w:r>
      <w:r w:rsidR="00DC111C">
        <w:rPr>
          <w:rFonts w:eastAsia="SimSun"/>
          <w:szCs w:val="24"/>
          <w:lang w:eastAsia="zh-CN"/>
        </w:rPr>
        <w:t>by enabling</w:t>
      </w:r>
      <w:r>
        <w:rPr>
          <w:rFonts w:eastAsia="SimSun"/>
          <w:szCs w:val="24"/>
          <w:lang w:eastAsia="zh-CN"/>
        </w:rPr>
        <w:t xml:space="preserve"> a UE to have different power classes when transmitting on</w:t>
      </w:r>
      <w:r w:rsidR="00F5427E">
        <w:rPr>
          <w:rFonts w:eastAsia="SimSun"/>
          <w:szCs w:val="24"/>
          <w:lang w:eastAsia="zh-CN"/>
        </w:rPr>
        <w:t xml:space="preserve"> either a single and </w:t>
      </w:r>
      <w:r>
        <w:rPr>
          <w:rFonts w:eastAsia="SimSun"/>
          <w:szCs w:val="24"/>
          <w:lang w:eastAsia="zh-CN"/>
        </w:rPr>
        <w:t xml:space="preserve"> multiple antenna</w:t>
      </w:r>
      <w:r w:rsidR="00F5427E">
        <w:rPr>
          <w:rFonts w:eastAsia="SimSun"/>
          <w:szCs w:val="24"/>
          <w:lang w:eastAsia="zh-CN"/>
        </w:rPr>
        <w:t>s.</w:t>
      </w:r>
      <w:r>
        <w:rPr>
          <w:rFonts w:eastAsia="SimSun"/>
          <w:szCs w:val="24"/>
          <w:lang w:eastAsia="zh-CN"/>
        </w:rPr>
        <w:t xml:space="preserve"> </w:t>
      </w:r>
    </w:p>
    <w:p w14:paraId="4744D734" w14:textId="4E5499F8" w:rsidR="008B03D9" w:rsidRPr="00C275E3" w:rsidRDefault="008B03D9" w:rsidP="00C275E3">
      <w:pPr>
        <w:spacing w:after="120"/>
        <w:rPr>
          <w:rFonts w:eastAsia="SimSun"/>
          <w:szCs w:val="24"/>
          <w:lang w:eastAsia="zh-CN"/>
        </w:rPr>
      </w:pPr>
    </w:p>
    <w:p w14:paraId="64A98CB1" w14:textId="339A41EA" w:rsidR="00C275E3" w:rsidRDefault="00043D5F" w:rsidP="008844D1">
      <w:pPr>
        <w:rPr>
          <w:lang w:val="en-US"/>
        </w:rPr>
      </w:pPr>
      <w:r w:rsidRPr="009A2B02">
        <w:rPr>
          <w:b/>
        </w:rPr>
        <w:t xml:space="preserve">Proposal </w:t>
      </w:r>
      <w:r w:rsidR="00A06283">
        <w:rPr>
          <w:b/>
        </w:rPr>
        <w:t>6</w:t>
      </w:r>
      <w:r w:rsidRPr="009A2B02">
        <w:rPr>
          <w:b/>
        </w:rPr>
        <w:t xml:space="preserve">: </w:t>
      </w:r>
      <w:r>
        <w:rPr>
          <w:b/>
        </w:rPr>
        <w:t>UEs transmitting over multiple antenna shall have a new power class determined as the sum of the power on all antennae.</w:t>
      </w:r>
    </w:p>
    <w:p w14:paraId="32C04599" w14:textId="6FEC00C8" w:rsidR="00E930F2" w:rsidRDefault="005D37D5" w:rsidP="008844D1">
      <w:pPr>
        <w:rPr>
          <w:lang w:val="en-US"/>
        </w:rPr>
      </w:pPr>
      <w:r>
        <w:rPr>
          <w:lang w:val="en-US"/>
        </w:rPr>
        <w:t xml:space="preserve">The agreements for Rel-16 UE behavior on </w:t>
      </w:r>
      <w:r w:rsidR="00E930F2">
        <w:rPr>
          <w:lang w:val="en-US"/>
        </w:rPr>
        <w:t xml:space="preserve">fall back (DCI_0_0) </w:t>
      </w:r>
      <w:r>
        <w:rPr>
          <w:lang w:val="en-US"/>
        </w:rPr>
        <w:t xml:space="preserve">(Issue 2-1-6) should be made after there is understanding on Rel-15 agreements, on this issue.  </w:t>
      </w:r>
    </w:p>
    <w:p w14:paraId="052EFC2B" w14:textId="61B0DE75" w:rsidR="00043D5F" w:rsidRDefault="00043D5F" w:rsidP="00043D5F">
      <w:pPr>
        <w:rPr>
          <w:lang w:val="en-US"/>
        </w:rPr>
      </w:pPr>
      <w:bookmarkStart w:id="3" w:name="_Hlk37418540"/>
      <w:r w:rsidRPr="009A2B02">
        <w:rPr>
          <w:b/>
        </w:rPr>
        <w:t xml:space="preserve">Proposal </w:t>
      </w:r>
      <w:r w:rsidR="00A06283">
        <w:rPr>
          <w:b/>
        </w:rPr>
        <w:t>7</w:t>
      </w:r>
      <w:r w:rsidRPr="009A2B02">
        <w:rPr>
          <w:b/>
        </w:rPr>
        <w:t xml:space="preserve">: </w:t>
      </w:r>
      <w:r w:rsidR="005D37D5">
        <w:rPr>
          <w:b/>
        </w:rPr>
        <w:t>Rel-16 fall back behaviour shall follow Rel-15 if virtualization is agreed and if not agreed for Rel-15, it is up to discussion.</w:t>
      </w:r>
    </w:p>
    <w:bookmarkEnd w:id="3"/>
    <w:p w14:paraId="6BFD6710" w14:textId="37A2C727" w:rsidR="000031D0" w:rsidRDefault="005D37D5" w:rsidP="008844D1">
      <w:pPr>
        <w:rPr>
          <w:lang w:val="en-US"/>
        </w:rPr>
      </w:pPr>
      <w:r>
        <w:rPr>
          <w:lang w:val="en-US"/>
        </w:rPr>
        <w:t>The issues 2-2-3 in WF [3] about mode 2 with 1 port configuration. Our vie</w:t>
      </w:r>
      <w:r w:rsidR="007E510A">
        <w:rPr>
          <w:lang w:val="en-US"/>
        </w:rPr>
        <w:t>w</w:t>
      </w:r>
      <w:r>
        <w:rPr>
          <w:lang w:val="en-US"/>
        </w:rPr>
        <w:t xml:space="preserve"> on this is that </w:t>
      </w:r>
      <w:r w:rsidR="007E510A">
        <w:rPr>
          <w:lang w:val="en-US"/>
        </w:rPr>
        <w:t>i</w:t>
      </w:r>
      <w:r>
        <w:rPr>
          <w:lang w:val="en-US"/>
        </w:rPr>
        <w:t>ssue 2-2-3 con</w:t>
      </w:r>
      <w:r w:rsidR="007E510A">
        <w:rPr>
          <w:lang w:val="en-US"/>
        </w:rPr>
        <w:t>c</w:t>
      </w:r>
      <w:r>
        <w:rPr>
          <w:lang w:val="en-US"/>
        </w:rPr>
        <w:t>er</w:t>
      </w:r>
      <w:r w:rsidR="007E510A">
        <w:rPr>
          <w:lang w:val="en-US"/>
        </w:rPr>
        <w:t>n</w:t>
      </w:r>
      <w:r>
        <w:rPr>
          <w:lang w:val="en-US"/>
        </w:rPr>
        <w:t>s the situation when UE is configured for two SRS ports but is assigned to TPMI [1 0] or [0 1] and reports support for full power on one or both. UE with PA capability 3 can support full power since it has one full power PA and therefore</w:t>
      </w:r>
      <w:r w:rsidR="00557684">
        <w:rPr>
          <w:lang w:val="en-US"/>
        </w:rPr>
        <w:t xml:space="preserve"> virtualization </w:t>
      </w:r>
      <w:r w:rsidR="007E510A">
        <w:rPr>
          <w:lang w:val="en-US"/>
        </w:rPr>
        <w:t>does</w:t>
      </w:r>
      <w:r w:rsidR="00557684">
        <w:rPr>
          <w:lang w:val="en-US"/>
        </w:rPr>
        <w:t xml:space="preserve"> not need to be considered for this case. UE with PA capability 2 would need to virtualize to achieve full power. The discussion on how to define RAN4 requirements for virtualization needs more discussion and should be aligned with requirements on general requirements for virtualization. Whether to define requirements for PA capability 2 with mode 2 within Rel-16 should be discussed based on feasible schedule for availability of the requirements. </w:t>
      </w:r>
      <w:r w:rsidR="00DB5848">
        <w:rPr>
          <w:lang w:val="en-US"/>
        </w:rPr>
        <w:t xml:space="preserve">We have provided a companion paper which discusses requirements for virtualization [4]. </w:t>
      </w:r>
      <w:r w:rsidR="00557684">
        <w:rPr>
          <w:lang w:val="en-US"/>
        </w:rPr>
        <w:t xml:space="preserve"> </w:t>
      </w:r>
      <w:r>
        <w:rPr>
          <w:lang w:val="en-US"/>
        </w:rPr>
        <w:t xml:space="preserve">   </w:t>
      </w:r>
    </w:p>
    <w:p w14:paraId="7004DCE5" w14:textId="0B6CF368" w:rsidR="00043D5F" w:rsidRDefault="00043D5F" w:rsidP="00043D5F">
      <w:pPr>
        <w:rPr>
          <w:lang w:val="en-US"/>
        </w:rPr>
      </w:pPr>
      <w:bookmarkStart w:id="4" w:name="_Hlk37418564"/>
      <w:r w:rsidRPr="009A2B02">
        <w:rPr>
          <w:b/>
        </w:rPr>
        <w:t xml:space="preserve">Proposal </w:t>
      </w:r>
      <w:r w:rsidR="00557684">
        <w:rPr>
          <w:b/>
        </w:rPr>
        <w:t>8</w:t>
      </w:r>
      <w:r w:rsidRPr="009A2B02">
        <w:rPr>
          <w:b/>
        </w:rPr>
        <w:t xml:space="preserve">: </w:t>
      </w:r>
      <w:r w:rsidR="00557684">
        <w:rPr>
          <w:b/>
        </w:rPr>
        <w:t>Decision if PA capability 2 for mode 2 is enabled should be based on availability of agreements for requirements for antenna virtualization</w:t>
      </w:r>
    </w:p>
    <w:bookmarkEnd w:id="4"/>
    <w:p w14:paraId="1DFE0845" w14:textId="77777777" w:rsidR="00043D5F" w:rsidRDefault="00043D5F" w:rsidP="008844D1">
      <w:pPr>
        <w:rPr>
          <w:lang w:val="en-US"/>
        </w:rPr>
      </w:pPr>
    </w:p>
    <w:p w14:paraId="3CA22524" w14:textId="77777777" w:rsidR="00911ED3" w:rsidRPr="002E7000" w:rsidRDefault="00683177" w:rsidP="00911ED3">
      <w:pPr>
        <w:pStyle w:val="Heading1"/>
        <w:rPr>
          <w:lang w:val="en-US"/>
        </w:rPr>
      </w:pPr>
      <w:r w:rsidRPr="002E7000">
        <w:rPr>
          <w:lang w:val="en-US"/>
        </w:rPr>
        <w:t>Conclusion</w:t>
      </w:r>
    </w:p>
    <w:p w14:paraId="3C53433D" w14:textId="79E23973" w:rsidR="00667D11" w:rsidRDefault="00A06283" w:rsidP="00550C63">
      <w:r>
        <w:t>In this paper the following proposals are made:</w:t>
      </w:r>
    </w:p>
    <w:p w14:paraId="0D22D5A7" w14:textId="4C437B51" w:rsidR="00526FC8" w:rsidRPr="00043D5F" w:rsidRDefault="00526FC8" w:rsidP="00526FC8">
      <w:pPr>
        <w:rPr>
          <w:b/>
        </w:rPr>
      </w:pPr>
      <w:r>
        <w:rPr>
          <w:b/>
        </w:rPr>
        <w:t>Proposal 1</w:t>
      </w:r>
      <w:r w:rsidRPr="002E7000">
        <w:rPr>
          <w:b/>
        </w:rPr>
        <w:t xml:space="preserve">: </w:t>
      </w:r>
      <w:r>
        <w:rPr>
          <w:b/>
        </w:rPr>
        <w:t>UE should be test</w:t>
      </w:r>
      <w:r w:rsidR="00DF4D51">
        <w:rPr>
          <w:b/>
        </w:rPr>
        <w:t>ed</w:t>
      </w:r>
      <w:bookmarkStart w:id="5" w:name="_GoBack"/>
      <w:bookmarkEnd w:id="5"/>
      <w:r>
        <w:rPr>
          <w:b/>
        </w:rPr>
        <w:t xml:space="preserve"> in all modes it supports</w:t>
      </w:r>
    </w:p>
    <w:p w14:paraId="29EE7C96" w14:textId="77777777" w:rsidR="00A06283" w:rsidRPr="00043D5F" w:rsidRDefault="00A06283" w:rsidP="00A06283">
      <w:pPr>
        <w:rPr>
          <w:b/>
        </w:rPr>
      </w:pPr>
      <w:r>
        <w:rPr>
          <w:b/>
        </w:rPr>
        <w:t>Proposal 2: Tx full power capability should be developed for both FR1 and FR2</w:t>
      </w:r>
    </w:p>
    <w:p w14:paraId="0F217545" w14:textId="77777777" w:rsidR="00A06283" w:rsidRDefault="00A06283" w:rsidP="00A06283">
      <w:pPr>
        <w:spacing w:after="120"/>
      </w:pPr>
      <w:r w:rsidRPr="000031D0">
        <w:rPr>
          <w:b/>
        </w:rPr>
        <w:t>Proposal 3:</w:t>
      </w:r>
      <w:r>
        <w:rPr>
          <w:b/>
        </w:rPr>
        <w:t xml:space="preserve"> Modes 0, 1 and 2 should be retained as possible modes of operation</w:t>
      </w:r>
    </w:p>
    <w:p w14:paraId="119CA40C" w14:textId="77777777" w:rsidR="00A06283" w:rsidRPr="000031D0" w:rsidRDefault="00A06283" w:rsidP="00A06283">
      <w:pPr>
        <w:spacing w:after="120"/>
        <w:rPr>
          <w:b/>
        </w:rPr>
      </w:pPr>
      <w:r>
        <w:rPr>
          <w:b/>
        </w:rPr>
        <w:t>Proposal 4: Modes 0,1 and 2 should be considered for all power classes</w:t>
      </w:r>
    </w:p>
    <w:p w14:paraId="2827BD03" w14:textId="77777777" w:rsidR="00526FC8" w:rsidRDefault="00526FC8" w:rsidP="00526FC8">
      <w:pPr>
        <w:spacing w:after="120"/>
        <w:rPr>
          <w:b/>
        </w:rPr>
      </w:pPr>
      <w:r w:rsidRPr="00E854C4">
        <w:rPr>
          <w:b/>
        </w:rPr>
        <w:t>Proposal 5:</w:t>
      </w:r>
      <w:r>
        <w:rPr>
          <w:b/>
        </w:rPr>
        <w:t xml:space="preserve"> Change emissions testing wording as follows:</w:t>
      </w:r>
    </w:p>
    <w:p w14:paraId="178ADE67" w14:textId="77777777" w:rsidR="00526FC8" w:rsidRPr="00E854C4" w:rsidRDefault="00526FC8" w:rsidP="00526FC8">
      <w:pPr>
        <w:pStyle w:val="ListParagraph"/>
        <w:numPr>
          <w:ilvl w:val="0"/>
          <w:numId w:val="43"/>
        </w:numPr>
        <w:spacing w:after="120"/>
        <w:rPr>
          <w:b/>
        </w:rPr>
      </w:pPr>
      <w:r w:rsidRPr="00E854C4">
        <w:rPr>
          <w:b/>
        </w:rPr>
        <w:t xml:space="preserve">The individual emissions results from each antenna will be summed across frequency and verified to meet the SEM requirements. </w:t>
      </w:r>
    </w:p>
    <w:p w14:paraId="3377EB30" w14:textId="77777777" w:rsidR="00A06283" w:rsidRDefault="00A06283" w:rsidP="00A06283">
      <w:pPr>
        <w:rPr>
          <w:lang w:val="en-US"/>
        </w:rPr>
      </w:pPr>
      <w:r w:rsidRPr="009A2B02">
        <w:rPr>
          <w:b/>
        </w:rPr>
        <w:t xml:space="preserve">Proposal </w:t>
      </w:r>
      <w:r>
        <w:rPr>
          <w:b/>
        </w:rPr>
        <w:t>6</w:t>
      </w:r>
      <w:r w:rsidRPr="009A2B02">
        <w:rPr>
          <w:b/>
        </w:rPr>
        <w:t xml:space="preserve">: </w:t>
      </w:r>
      <w:r>
        <w:rPr>
          <w:b/>
        </w:rPr>
        <w:t>UEs transmitting over multiple antenna shall have a new power class determined as the sum of the power on all antennae.</w:t>
      </w:r>
    </w:p>
    <w:p w14:paraId="71E3A5CB" w14:textId="455C572E" w:rsidR="00526FC8" w:rsidRDefault="00526FC8" w:rsidP="00526FC8">
      <w:pPr>
        <w:rPr>
          <w:b/>
        </w:rPr>
      </w:pPr>
      <w:r w:rsidRPr="009A2B02">
        <w:rPr>
          <w:b/>
        </w:rPr>
        <w:t xml:space="preserve">Proposal </w:t>
      </w:r>
      <w:r>
        <w:rPr>
          <w:b/>
        </w:rPr>
        <w:t>7</w:t>
      </w:r>
      <w:r w:rsidRPr="009A2B02">
        <w:rPr>
          <w:b/>
        </w:rPr>
        <w:t xml:space="preserve">: </w:t>
      </w:r>
      <w:r>
        <w:rPr>
          <w:b/>
        </w:rPr>
        <w:t>Rel-16 fall back behaviour shall follow Rel-15 if virtualization is agreed and if not agreed for Rel-15, it is up to discussion.</w:t>
      </w:r>
    </w:p>
    <w:p w14:paraId="02895210" w14:textId="37DD26B6" w:rsidR="00526FC8" w:rsidRDefault="00526FC8" w:rsidP="00526FC8">
      <w:pPr>
        <w:rPr>
          <w:lang w:val="en-US"/>
        </w:rPr>
      </w:pPr>
      <w:r w:rsidRPr="009A2B02">
        <w:rPr>
          <w:b/>
        </w:rPr>
        <w:t xml:space="preserve">Proposal </w:t>
      </w:r>
      <w:r>
        <w:rPr>
          <w:b/>
        </w:rPr>
        <w:t>8</w:t>
      </w:r>
      <w:r w:rsidRPr="009A2B02">
        <w:rPr>
          <w:b/>
        </w:rPr>
        <w:t xml:space="preserve">: </w:t>
      </w:r>
      <w:r>
        <w:rPr>
          <w:b/>
        </w:rPr>
        <w:t>Decision if PA capability 2 for mode 2 is enabled should be based on availability of agreements for requirements for antenna virtualization</w:t>
      </w:r>
      <w:r w:rsidR="008F12E3" w:rsidRPr="008F79D8">
        <w:rPr>
          <w:b/>
          <w:bCs/>
          <w:lang w:val="en-US"/>
        </w:rPr>
        <w:t>.</w:t>
      </w:r>
    </w:p>
    <w:p w14:paraId="33451030" w14:textId="77777777" w:rsidR="0069757C" w:rsidRPr="002E7000" w:rsidRDefault="0069757C" w:rsidP="00760706">
      <w:pPr>
        <w:pStyle w:val="Heading1"/>
        <w:rPr>
          <w:lang w:val="en-US"/>
        </w:rPr>
      </w:pPr>
      <w:r w:rsidRPr="002E7000">
        <w:rPr>
          <w:lang w:val="en-US"/>
        </w:rPr>
        <w:t>Reference</w:t>
      </w:r>
    </w:p>
    <w:p w14:paraId="43E0B7C2" w14:textId="46CFB2DB" w:rsidR="00A57E0C" w:rsidRDefault="00CC3676" w:rsidP="00A57E0C">
      <w:pPr>
        <w:pStyle w:val="Header"/>
        <w:numPr>
          <w:ilvl w:val="0"/>
          <w:numId w:val="2"/>
        </w:numPr>
        <w:tabs>
          <w:tab w:val="left" w:pos="1800"/>
        </w:tabs>
        <w:rPr>
          <w:rFonts w:eastAsia="SimSun" w:cs="Arial"/>
          <w:b w:val="0"/>
          <w:bCs/>
          <w:noProof w:val="0"/>
          <w:szCs w:val="18"/>
          <w:lang w:eastAsia="en-GB"/>
        </w:rPr>
      </w:pPr>
      <w:r w:rsidRPr="002E7000">
        <w:rPr>
          <w:rFonts w:eastAsia="SimSun" w:cs="Arial"/>
          <w:b w:val="0"/>
          <w:bCs/>
          <w:noProof w:val="0"/>
          <w:szCs w:val="18"/>
          <w:lang w:eastAsia="en-GB"/>
        </w:rPr>
        <w:t>R</w:t>
      </w:r>
      <w:r w:rsidR="00767126">
        <w:rPr>
          <w:rFonts w:eastAsia="SimSun" w:cs="Arial"/>
          <w:b w:val="0"/>
          <w:bCs/>
          <w:noProof w:val="0"/>
          <w:szCs w:val="18"/>
          <w:lang w:eastAsia="en-GB"/>
        </w:rPr>
        <w:t>4</w:t>
      </w:r>
      <w:r w:rsidRPr="002E7000">
        <w:rPr>
          <w:rFonts w:eastAsia="SimSun" w:cs="Arial"/>
          <w:b w:val="0"/>
          <w:bCs/>
          <w:noProof w:val="0"/>
          <w:szCs w:val="18"/>
          <w:lang w:eastAsia="en-GB"/>
        </w:rPr>
        <w:t>-19</w:t>
      </w:r>
      <w:r w:rsidR="00767126">
        <w:rPr>
          <w:rFonts w:eastAsia="SimSun" w:cs="Arial"/>
          <w:b w:val="0"/>
          <w:bCs/>
          <w:noProof w:val="0"/>
          <w:szCs w:val="18"/>
          <w:lang w:eastAsia="en-GB"/>
        </w:rPr>
        <w:t>1</w:t>
      </w:r>
      <w:r w:rsidR="009A2B02">
        <w:rPr>
          <w:rFonts w:eastAsia="SimSun" w:cs="Arial"/>
          <w:b w:val="0"/>
          <w:bCs/>
          <w:noProof w:val="0"/>
          <w:szCs w:val="18"/>
          <w:lang w:eastAsia="en-GB"/>
        </w:rPr>
        <w:t>6007</w:t>
      </w:r>
      <w:r w:rsidR="00767126">
        <w:rPr>
          <w:rFonts w:eastAsia="SimSun" w:cs="Arial"/>
          <w:b w:val="0"/>
          <w:bCs/>
          <w:noProof w:val="0"/>
          <w:szCs w:val="18"/>
          <w:lang w:eastAsia="en-GB"/>
        </w:rPr>
        <w:t>, “</w:t>
      </w:r>
      <w:r w:rsidR="00767126" w:rsidRPr="00767126">
        <w:rPr>
          <w:rFonts w:eastAsia="SimSun" w:cs="Arial"/>
          <w:b w:val="0"/>
          <w:bCs/>
          <w:noProof w:val="0"/>
          <w:szCs w:val="18"/>
          <w:lang w:val="en-GB" w:eastAsia="en-GB"/>
        </w:rPr>
        <w:t xml:space="preserve">WF on Full power transmission </w:t>
      </w:r>
      <w:r w:rsidR="009A2B02">
        <w:rPr>
          <w:rFonts w:eastAsia="SimSun" w:cs="Arial"/>
          <w:b w:val="0"/>
          <w:bCs/>
          <w:noProof w:val="0"/>
          <w:szCs w:val="18"/>
          <w:lang w:val="en-GB" w:eastAsia="en-GB"/>
        </w:rPr>
        <w:t>test cases</w:t>
      </w:r>
      <w:r w:rsidR="00767126">
        <w:rPr>
          <w:rFonts w:eastAsia="SimSun" w:cs="Arial"/>
          <w:b w:val="0"/>
          <w:bCs/>
          <w:noProof w:val="0"/>
          <w:szCs w:val="18"/>
          <w:lang w:eastAsia="en-GB"/>
        </w:rPr>
        <w:t>”, RAN4#9</w:t>
      </w:r>
      <w:r w:rsidR="009A2B02">
        <w:rPr>
          <w:rFonts w:eastAsia="SimSun" w:cs="Arial"/>
          <w:b w:val="0"/>
          <w:bCs/>
          <w:noProof w:val="0"/>
          <w:szCs w:val="18"/>
          <w:lang w:eastAsia="en-GB"/>
        </w:rPr>
        <w:t>3</w:t>
      </w:r>
      <w:r w:rsidR="00767126">
        <w:rPr>
          <w:rFonts w:eastAsia="SimSun" w:cs="Arial"/>
          <w:b w:val="0"/>
          <w:bCs/>
          <w:noProof w:val="0"/>
          <w:szCs w:val="18"/>
          <w:lang w:eastAsia="en-GB"/>
        </w:rPr>
        <w:t xml:space="preserve">, </w:t>
      </w:r>
      <w:r w:rsidR="009A2B02">
        <w:rPr>
          <w:rFonts w:eastAsia="SimSun" w:cs="Arial"/>
          <w:b w:val="0"/>
          <w:bCs/>
          <w:noProof w:val="0"/>
          <w:szCs w:val="18"/>
          <w:lang w:eastAsia="en-GB"/>
        </w:rPr>
        <w:t>Reno, USA, Nov 2019</w:t>
      </w:r>
    </w:p>
    <w:p w14:paraId="290D509B" w14:textId="555006CF" w:rsidR="00994DB4" w:rsidRDefault="006B1042" w:rsidP="00A57E0C">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R4-2002563, “Full power transmission and FR2” RAN4#94Bis-e, April 2020</w:t>
      </w:r>
    </w:p>
    <w:p w14:paraId="7A2228A5" w14:textId="7CEE0A7E" w:rsidR="005D37D5" w:rsidRDefault="005D37D5" w:rsidP="00A57E0C">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w:t>
      </w:r>
      <w:r w:rsidR="00BB1B1B">
        <w:rPr>
          <w:rFonts w:eastAsia="SimSun" w:cs="Arial"/>
          <w:b w:val="0"/>
          <w:bCs/>
          <w:noProof w:val="0"/>
          <w:szCs w:val="18"/>
          <w:lang w:eastAsia="en-GB"/>
        </w:rPr>
        <w:t>2002801” WF</w:t>
      </w:r>
      <w:r w:rsidR="00B704AC">
        <w:rPr>
          <w:rFonts w:eastAsia="SimSun" w:cs="Arial"/>
          <w:b w:val="0"/>
          <w:bCs/>
          <w:noProof w:val="0"/>
          <w:szCs w:val="18"/>
          <w:lang w:eastAsia="en-GB"/>
        </w:rPr>
        <w:t xml:space="preserve"> on uplink full power transmission”, Vivo, Feb 24</w:t>
      </w:r>
      <w:r w:rsidR="00B704AC" w:rsidRPr="00B704AC">
        <w:rPr>
          <w:rFonts w:eastAsia="SimSun" w:cs="Arial"/>
          <w:b w:val="0"/>
          <w:bCs/>
          <w:noProof w:val="0"/>
          <w:szCs w:val="18"/>
          <w:vertAlign w:val="superscript"/>
          <w:lang w:eastAsia="en-GB"/>
        </w:rPr>
        <w:t>th</w:t>
      </w:r>
      <w:r w:rsidR="00B704AC">
        <w:rPr>
          <w:rFonts w:eastAsia="SimSun" w:cs="Arial"/>
          <w:b w:val="0"/>
          <w:bCs/>
          <w:noProof w:val="0"/>
          <w:szCs w:val="18"/>
          <w:lang w:eastAsia="en-GB"/>
        </w:rPr>
        <w:t xml:space="preserve"> -Mar 6</w:t>
      </w:r>
      <w:r w:rsidR="00B704AC" w:rsidRPr="00B704AC">
        <w:rPr>
          <w:rFonts w:eastAsia="SimSun" w:cs="Arial"/>
          <w:b w:val="0"/>
          <w:bCs/>
          <w:noProof w:val="0"/>
          <w:szCs w:val="18"/>
          <w:vertAlign w:val="superscript"/>
          <w:lang w:eastAsia="en-GB"/>
        </w:rPr>
        <w:t>th</w:t>
      </w:r>
      <w:r w:rsidR="00B704AC">
        <w:rPr>
          <w:rFonts w:eastAsia="SimSun" w:cs="Arial"/>
          <w:b w:val="0"/>
          <w:bCs/>
          <w:noProof w:val="0"/>
          <w:szCs w:val="18"/>
          <w:lang w:eastAsia="en-GB"/>
        </w:rPr>
        <w:t xml:space="preserve"> 2020</w:t>
      </w:r>
    </w:p>
    <w:p w14:paraId="602886B4" w14:textId="3C08D76E" w:rsidR="00DB5848" w:rsidRDefault="00DB5848" w:rsidP="00A57E0C">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R4-2003029, “Enabling TX diversity froe MIMO”, Qualcomm Incorporated, RAN4#94-e-Bis, April 2020</w:t>
      </w:r>
    </w:p>
    <w:p w14:paraId="709C7632" w14:textId="77777777" w:rsidR="00823396" w:rsidRPr="00094C11" w:rsidRDefault="00823396" w:rsidP="00B8391D">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4C4B3" w14:textId="77777777" w:rsidR="0055717A" w:rsidRDefault="0055717A">
      <w:r>
        <w:separator/>
      </w:r>
    </w:p>
  </w:endnote>
  <w:endnote w:type="continuationSeparator" w:id="0">
    <w:p w14:paraId="69228A08" w14:textId="77777777" w:rsidR="0055717A" w:rsidRDefault="00557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06627" w:rsidRDefault="009066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06627" w:rsidRDefault="00906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389E714C" w:rsidR="00906627" w:rsidRDefault="009066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14:paraId="60D140DE" w14:textId="77777777" w:rsidR="00906627" w:rsidRDefault="009066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C4585" w14:textId="77777777" w:rsidR="0055717A" w:rsidRDefault="0055717A">
      <w:r>
        <w:separator/>
      </w:r>
    </w:p>
  </w:footnote>
  <w:footnote w:type="continuationSeparator" w:id="0">
    <w:p w14:paraId="723D1B42" w14:textId="77777777" w:rsidR="0055717A" w:rsidRDefault="005571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A62F12"/>
    <w:multiLevelType w:val="hybridMultilevel"/>
    <w:tmpl w:val="069CC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D04EC6"/>
    <w:multiLevelType w:val="hybridMultilevel"/>
    <w:tmpl w:val="741AA5EA"/>
    <w:lvl w:ilvl="0" w:tplc="A790C332">
      <w:start w:val="1"/>
      <w:numFmt w:val="bullet"/>
      <w:lvlText w:val="•"/>
      <w:lvlJc w:val="left"/>
      <w:pPr>
        <w:tabs>
          <w:tab w:val="num" w:pos="720"/>
        </w:tabs>
        <w:ind w:left="720" w:hanging="360"/>
      </w:pPr>
      <w:rPr>
        <w:rFonts w:ascii="Arial" w:hAnsi="Arial" w:hint="default"/>
      </w:rPr>
    </w:lvl>
    <w:lvl w:ilvl="1" w:tplc="033EAD10" w:tentative="1">
      <w:start w:val="1"/>
      <w:numFmt w:val="bullet"/>
      <w:lvlText w:val="•"/>
      <w:lvlJc w:val="left"/>
      <w:pPr>
        <w:tabs>
          <w:tab w:val="num" w:pos="1440"/>
        </w:tabs>
        <w:ind w:left="1440" w:hanging="360"/>
      </w:pPr>
      <w:rPr>
        <w:rFonts w:ascii="Arial" w:hAnsi="Arial" w:hint="default"/>
      </w:rPr>
    </w:lvl>
    <w:lvl w:ilvl="2" w:tplc="E98E6E14">
      <w:start w:val="1"/>
      <w:numFmt w:val="bullet"/>
      <w:lvlText w:val="•"/>
      <w:lvlJc w:val="left"/>
      <w:pPr>
        <w:tabs>
          <w:tab w:val="num" w:pos="2160"/>
        </w:tabs>
        <w:ind w:left="2160" w:hanging="360"/>
      </w:pPr>
      <w:rPr>
        <w:rFonts w:ascii="Arial" w:hAnsi="Arial" w:hint="default"/>
      </w:rPr>
    </w:lvl>
    <w:lvl w:ilvl="3" w:tplc="7FE01910" w:tentative="1">
      <w:start w:val="1"/>
      <w:numFmt w:val="bullet"/>
      <w:lvlText w:val="•"/>
      <w:lvlJc w:val="left"/>
      <w:pPr>
        <w:tabs>
          <w:tab w:val="num" w:pos="2880"/>
        </w:tabs>
        <w:ind w:left="2880" w:hanging="360"/>
      </w:pPr>
      <w:rPr>
        <w:rFonts w:ascii="Arial" w:hAnsi="Arial" w:hint="default"/>
      </w:rPr>
    </w:lvl>
    <w:lvl w:ilvl="4" w:tplc="E86AB73C" w:tentative="1">
      <w:start w:val="1"/>
      <w:numFmt w:val="bullet"/>
      <w:lvlText w:val="•"/>
      <w:lvlJc w:val="left"/>
      <w:pPr>
        <w:tabs>
          <w:tab w:val="num" w:pos="3600"/>
        </w:tabs>
        <w:ind w:left="3600" w:hanging="360"/>
      </w:pPr>
      <w:rPr>
        <w:rFonts w:ascii="Arial" w:hAnsi="Arial" w:hint="default"/>
      </w:rPr>
    </w:lvl>
    <w:lvl w:ilvl="5" w:tplc="0A74548A" w:tentative="1">
      <w:start w:val="1"/>
      <w:numFmt w:val="bullet"/>
      <w:lvlText w:val="•"/>
      <w:lvlJc w:val="left"/>
      <w:pPr>
        <w:tabs>
          <w:tab w:val="num" w:pos="4320"/>
        </w:tabs>
        <w:ind w:left="4320" w:hanging="360"/>
      </w:pPr>
      <w:rPr>
        <w:rFonts w:ascii="Arial" w:hAnsi="Arial" w:hint="default"/>
      </w:rPr>
    </w:lvl>
    <w:lvl w:ilvl="6" w:tplc="94E4742C" w:tentative="1">
      <w:start w:val="1"/>
      <w:numFmt w:val="bullet"/>
      <w:lvlText w:val="•"/>
      <w:lvlJc w:val="left"/>
      <w:pPr>
        <w:tabs>
          <w:tab w:val="num" w:pos="5040"/>
        </w:tabs>
        <w:ind w:left="5040" w:hanging="360"/>
      </w:pPr>
      <w:rPr>
        <w:rFonts w:ascii="Arial" w:hAnsi="Arial" w:hint="default"/>
      </w:rPr>
    </w:lvl>
    <w:lvl w:ilvl="7" w:tplc="55200846" w:tentative="1">
      <w:start w:val="1"/>
      <w:numFmt w:val="bullet"/>
      <w:lvlText w:val="•"/>
      <w:lvlJc w:val="left"/>
      <w:pPr>
        <w:tabs>
          <w:tab w:val="num" w:pos="5760"/>
        </w:tabs>
        <w:ind w:left="5760" w:hanging="360"/>
      </w:pPr>
      <w:rPr>
        <w:rFonts w:ascii="Arial" w:hAnsi="Arial" w:hint="default"/>
      </w:rPr>
    </w:lvl>
    <w:lvl w:ilvl="8" w:tplc="B4803E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7A92BB8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8D4BC0"/>
    <w:multiLevelType w:val="hybridMultilevel"/>
    <w:tmpl w:val="999A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3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D0B71"/>
    <w:multiLevelType w:val="hybridMultilevel"/>
    <w:tmpl w:val="D0BE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1"/>
  </w:num>
  <w:num w:numId="3">
    <w:abstractNumId w:val="36"/>
  </w:num>
  <w:num w:numId="4">
    <w:abstractNumId w:val="40"/>
  </w:num>
  <w:num w:numId="5">
    <w:abstractNumId w:val="27"/>
  </w:num>
  <w:num w:numId="6">
    <w:abstractNumId w:val="14"/>
  </w:num>
  <w:num w:numId="7">
    <w:abstractNumId w:val="6"/>
  </w:num>
  <w:num w:numId="8">
    <w:abstractNumId w:val="34"/>
  </w:num>
  <w:num w:numId="9">
    <w:abstractNumId w:val="15"/>
  </w:num>
  <w:num w:numId="10">
    <w:abstractNumId w:val="25"/>
  </w:num>
  <w:num w:numId="11">
    <w:abstractNumId w:val="42"/>
  </w:num>
  <w:num w:numId="12">
    <w:abstractNumId w:val="3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9"/>
  </w:num>
  <w:num w:numId="16">
    <w:abstractNumId w:val="8"/>
  </w:num>
  <w:num w:numId="17">
    <w:abstractNumId w:val="22"/>
  </w:num>
  <w:num w:numId="18">
    <w:abstractNumId w:val="23"/>
  </w:num>
  <w:num w:numId="19">
    <w:abstractNumId w:val="16"/>
  </w:num>
  <w:num w:numId="20">
    <w:abstractNumId w:val="30"/>
  </w:num>
  <w:num w:numId="21">
    <w:abstractNumId w:val="37"/>
  </w:num>
  <w:num w:numId="22">
    <w:abstractNumId w:val="29"/>
  </w:num>
  <w:num w:numId="23">
    <w:abstractNumId w:val="17"/>
  </w:num>
  <w:num w:numId="24">
    <w:abstractNumId w:val="1"/>
  </w:num>
  <w:num w:numId="25">
    <w:abstractNumId w:val="26"/>
  </w:num>
  <w:num w:numId="26">
    <w:abstractNumId w:val="35"/>
  </w:num>
  <w:num w:numId="27">
    <w:abstractNumId w:val="12"/>
  </w:num>
  <w:num w:numId="28">
    <w:abstractNumId w:val="4"/>
  </w:num>
  <w:num w:numId="29">
    <w:abstractNumId w:val="5"/>
  </w:num>
  <w:num w:numId="30">
    <w:abstractNumId w:val="20"/>
  </w:num>
  <w:num w:numId="31">
    <w:abstractNumId w:val="32"/>
  </w:num>
  <w:num w:numId="32">
    <w:abstractNumId w:val="21"/>
  </w:num>
  <w:num w:numId="33">
    <w:abstractNumId w:val="2"/>
  </w:num>
  <w:num w:numId="34">
    <w:abstractNumId w:val="19"/>
  </w:num>
  <w:num w:numId="35">
    <w:abstractNumId w:val="3"/>
  </w:num>
  <w:num w:numId="36">
    <w:abstractNumId w:val="7"/>
  </w:num>
  <w:num w:numId="37">
    <w:abstractNumId w:val="13"/>
  </w:num>
  <w:num w:numId="38">
    <w:abstractNumId w:val="38"/>
  </w:num>
  <w:num w:numId="39">
    <w:abstractNumId w:val="41"/>
  </w:num>
  <w:num w:numId="40">
    <w:abstractNumId w:val="11"/>
  </w:num>
  <w:num w:numId="41">
    <w:abstractNumId w:val="28"/>
  </w:num>
  <w:num w:numId="42">
    <w:abstractNumId w:val="24"/>
  </w:num>
  <w:num w:numId="43">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1D0"/>
    <w:rsid w:val="0000385D"/>
    <w:rsid w:val="00003883"/>
    <w:rsid w:val="00003923"/>
    <w:rsid w:val="00004796"/>
    <w:rsid w:val="00006110"/>
    <w:rsid w:val="00006186"/>
    <w:rsid w:val="00006198"/>
    <w:rsid w:val="000063A5"/>
    <w:rsid w:val="0000667F"/>
    <w:rsid w:val="00006710"/>
    <w:rsid w:val="00006C4A"/>
    <w:rsid w:val="000107B1"/>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3D5F"/>
    <w:rsid w:val="000446FD"/>
    <w:rsid w:val="0004511D"/>
    <w:rsid w:val="00045318"/>
    <w:rsid w:val="00045774"/>
    <w:rsid w:val="00046092"/>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2B7F"/>
    <w:rsid w:val="00062E5A"/>
    <w:rsid w:val="00062F52"/>
    <w:rsid w:val="00063621"/>
    <w:rsid w:val="00063999"/>
    <w:rsid w:val="000641D3"/>
    <w:rsid w:val="0006427B"/>
    <w:rsid w:val="000642D1"/>
    <w:rsid w:val="0006440F"/>
    <w:rsid w:val="00064A80"/>
    <w:rsid w:val="00066EEB"/>
    <w:rsid w:val="00066F4C"/>
    <w:rsid w:val="0007009D"/>
    <w:rsid w:val="00070561"/>
    <w:rsid w:val="00070ECC"/>
    <w:rsid w:val="00070F4C"/>
    <w:rsid w:val="000713A4"/>
    <w:rsid w:val="000724BF"/>
    <w:rsid w:val="000735C7"/>
    <w:rsid w:val="000737DA"/>
    <w:rsid w:val="000752FB"/>
    <w:rsid w:val="000753CE"/>
    <w:rsid w:val="0007555F"/>
    <w:rsid w:val="000766AC"/>
    <w:rsid w:val="00076DB9"/>
    <w:rsid w:val="00077FE0"/>
    <w:rsid w:val="0008186A"/>
    <w:rsid w:val="00082CE8"/>
    <w:rsid w:val="000837A5"/>
    <w:rsid w:val="000841A8"/>
    <w:rsid w:val="00084301"/>
    <w:rsid w:val="0008452A"/>
    <w:rsid w:val="00084888"/>
    <w:rsid w:val="00084BE4"/>
    <w:rsid w:val="0008544F"/>
    <w:rsid w:val="00085B3A"/>
    <w:rsid w:val="00085C24"/>
    <w:rsid w:val="00085DB7"/>
    <w:rsid w:val="0008682B"/>
    <w:rsid w:val="0008685A"/>
    <w:rsid w:val="00087C60"/>
    <w:rsid w:val="00087D47"/>
    <w:rsid w:val="000901C9"/>
    <w:rsid w:val="000909AD"/>
    <w:rsid w:val="00090BB8"/>
    <w:rsid w:val="00090EFC"/>
    <w:rsid w:val="00091017"/>
    <w:rsid w:val="00092919"/>
    <w:rsid w:val="00092DCA"/>
    <w:rsid w:val="00092E07"/>
    <w:rsid w:val="000937D2"/>
    <w:rsid w:val="00093E5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561C"/>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0B2"/>
    <w:rsid w:val="000C1EBE"/>
    <w:rsid w:val="000C1F3E"/>
    <w:rsid w:val="000C200F"/>
    <w:rsid w:val="000C2502"/>
    <w:rsid w:val="000C4A55"/>
    <w:rsid w:val="000C4A8B"/>
    <w:rsid w:val="000C5396"/>
    <w:rsid w:val="000C5EE5"/>
    <w:rsid w:val="000C655C"/>
    <w:rsid w:val="000C6650"/>
    <w:rsid w:val="000C6CBF"/>
    <w:rsid w:val="000C73B4"/>
    <w:rsid w:val="000C77A2"/>
    <w:rsid w:val="000C7E14"/>
    <w:rsid w:val="000D01BA"/>
    <w:rsid w:val="000D13A2"/>
    <w:rsid w:val="000D19C5"/>
    <w:rsid w:val="000D1A28"/>
    <w:rsid w:val="000D2B1D"/>
    <w:rsid w:val="000D2DDE"/>
    <w:rsid w:val="000D2E2A"/>
    <w:rsid w:val="000D31D5"/>
    <w:rsid w:val="000D33D3"/>
    <w:rsid w:val="000D3487"/>
    <w:rsid w:val="000D3CB5"/>
    <w:rsid w:val="000D467F"/>
    <w:rsid w:val="000D4B9C"/>
    <w:rsid w:val="000D4E0C"/>
    <w:rsid w:val="000D57C8"/>
    <w:rsid w:val="000D6053"/>
    <w:rsid w:val="000D665F"/>
    <w:rsid w:val="000D66BB"/>
    <w:rsid w:val="000D6987"/>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240E"/>
    <w:rsid w:val="000F2823"/>
    <w:rsid w:val="000F4D06"/>
    <w:rsid w:val="000F5823"/>
    <w:rsid w:val="000F5995"/>
    <w:rsid w:val="000F5A74"/>
    <w:rsid w:val="000F5B98"/>
    <w:rsid w:val="000F5EAE"/>
    <w:rsid w:val="000F5EAF"/>
    <w:rsid w:val="000F6A08"/>
    <w:rsid w:val="000F6CAA"/>
    <w:rsid w:val="000F751B"/>
    <w:rsid w:val="000F771B"/>
    <w:rsid w:val="000F78E2"/>
    <w:rsid w:val="000F79D0"/>
    <w:rsid w:val="001005AA"/>
    <w:rsid w:val="0010071D"/>
    <w:rsid w:val="001015C3"/>
    <w:rsid w:val="00101D29"/>
    <w:rsid w:val="00102320"/>
    <w:rsid w:val="00102563"/>
    <w:rsid w:val="00103CC7"/>
    <w:rsid w:val="00104258"/>
    <w:rsid w:val="00104417"/>
    <w:rsid w:val="00104B7E"/>
    <w:rsid w:val="00104CC4"/>
    <w:rsid w:val="001052C7"/>
    <w:rsid w:val="00106117"/>
    <w:rsid w:val="00106E80"/>
    <w:rsid w:val="00106E8E"/>
    <w:rsid w:val="001072D7"/>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2281"/>
    <w:rsid w:val="00122C15"/>
    <w:rsid w:val="00122E47"/>
    <w:rsid w:val="00123360"/>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48F7"/>
    <w:rsid w:val="0013513B"/>
    <w:rsid w:val="0013546D"/>
    <w:rsid w:val="00135A1D"/>
    <w:rsid w:val="00135E13"/>
    <w:rsid w:val="00136BDF"/>
    <w:rsid w:val="0013754C"/>
    <w:rsid w:val="00140AF5"/>
    <w:rsid w:val="00142046"/>
    <w:rsid w:val="00142612"/>
    <w:rsid w:val="00142B3F"/>
    <w:rsid w:val="00142DE4"/>
    <w:rsid w:val="001430CD"/>
    <w:rsid w:val="0014330A"/>
    <w:rsid w:val="0014350C"/>
    <w:rsid w:val="001438E0"/>
    <w:rsid w:val="00144026"/>
    <w:rsid w:val="00144095"/>
    <w:rsid w:val="00144559"/>
    <w:rsid w:val="001445CF"/>
    <w:rsid w:val="001450EE"/>
    <w:rsid w:val="00145107"/>
    <w:rsid w:val="001467B0"/>
    <w:rsid w:val="001469DA"/>
    <w:rsid w:val="00146D37"/>
    <w:rsid w:val="00147203"/>
    <w:rsid w:val="0014774C"/>
    <w:rsid w:val="001506E1"/>
    <w:rsid w:val="0015089C"/>
    <w:rsid w:val="00150F51"/>
    <w:rsid w:val="001516D8"/>
    <w:rsid w:val="00151825"/>
    <w:rsid w:val="001518B3"/>
    <w:rsid w:val="00151ABA"/>
    <w:rsid w:val="0015239C"/>
    <w:rsid w:val="00152718"/>
    <w:rsid w:val="00154025"/>
    <w:rsid w:val="001553C6"/>
    <w:rsid w:val="001555A2"/>
    <w:rsid w:val="001566EB"/>
    <w:rsid w:val="0015760F"/>
    <w:rsid w:val="0015767E"/>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2B"/>
    <w:rsid w:val="0016638A"/>
    <w:rsid w:val="001679C5"/>
    <w:rsid w:val="00170570"/>
    <w:rsid w:val="0017086E"/>
    <w:rsid w:val="001709C3"/>
    <w:rsid w:val="00170C0A"/>
    <w:rsid w:val="00171D36"/>
    <w:rsid w:val="00171EA7"/>
    <w:rsid w:val="00172B04"/>
    <w:rsid w:val="00172EC1"/>
    <w:rsid w:val="00173761"/>
    <w:rsid w:val="0017426D"/>
    <w:rsid w:val="00174BD8"/>
    <w:rsid w:val="00175031"/>
    <w:rsid w:val="001752D4"/>
    <w:rsid w:val="00175473"/>
    <w:rsid w:val="00175AEB"/>
    <w:rsid w:val="00175C29"/>
    <w:rsid w:val="00175EB8"/>
    <w:rsid w:val="00175EEC"/>
    <w:rsid w:val="00176652"/>
    <w:rsid w:val="00176945"/>
    <w:rsid w:val="001771D5"/>
    <w:rsid w:val="00177970"/>
    <w:rsid w:val="00177E56"/>
    <w:rsid w:val="00177F69"/>
    <w:rsid w:val="0018021E"/>
    <w:rsid w:val="0018058A"/>
    <w:rsid w:val="0018076D"/>
    <w:rsid w:val="00180C28"/>
    <w:rsid w:val="00180E49"/>
    <w:rsid w:val="00181289"/>
    <w:rsid w:val="0018197D"/>
    <w:rsid w:val="00182838"/>
    <w:rsid w:val="00183169"/>
    <w:rsid w:val="001838D5"/>
    <w:rsid w:val="001842E4"/>
    <w:rsid w:val="001843AE"/>
    <w:rsid w:val="0018452B"/>
    <w:rsid w:val="00184C49"/>
    <w:rsid w:val="0018555B"/>
    <w:rsid w:val="00185573"/>
    <w:rsid w:val="00185893"/>
    <w:rsid w:val="001859B9"/>
    <w:rsid w:val="00186488"/>
    <w:rsid w:val="0018788E"/>
    <w:rsid w:val="00187E14"/>
    <w:rsid w:val="001905F3"/>
    <w:rsid w:val="00190F12"/>
    <w:rsid w:val="00192293"/>
    <w:rsid w:val="001925A9"/>
    <w:rsid w:val="00192E6F"/>
    <w:rsid w:val="00193142"/>
    <w:rsid w:val="00193747"/>
    <w:rsid w:val="00194403"/>
    <w:rsid w:val="00195150"/>
    <w:rsid w:val="001957FF"/>
    <w:rsid w:val="0019725B"/>
    <w:rsid w:val="00197769"/>
    <w:rsid w:val="001A0912"/>
    <w:rsid w:val="001A13CA"/>
    <w:rsid w:val="001A1B9D"/>
    <w:rsid w:val="001A1D6F"/>
    <w:rsid w:val="001A1FC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20AD"/>
    <w:rsid w:val="001B2837"/>
    <w:rsid w:val="001B2F8C"/>
    <w:rsid w:val="001B3096"/>
    <w:rsid w:val="001B3291"/>
    <w:rsid w:val="001B3BA6"/>
    <w:rsid w:val="001B46B8"/>
    <w:rsid w:val="001B4DD5"/>
    <w:rsid w:val="001B58A4"/>
    <w:rsid w:val="001B5E1A"/>
    <w:rsid w:val="001B5E69"/>
    <w:rsid w:val="001B62C4"/>
    <w:rsid w:val="001B6982"/>
    <w:rsid w:val="001B6B77"/>
    <w:rsid w:val="001B7859"/>
    <w:rsid w:val="001C064D"/>
    <w:rsid w:val="001C22CF"/>
    <w:rsid w:val="001C2721"/>
    <w:rsid w:val="001C2DA6"/>
    <w:rsid w:val="001C3588"/>
    <w:rsid w:val="001C3FC8"/>
    <w:rsid w:val="001C41EF"/>
    <w:rsid w:val="001C4AAD"/>
    <w:rsid w:val="001C4FFC"/>
    <w:rsid w:val="001C5DB8"/>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57E7"/>
    <w:rsid w:val="001E584A"/>
    <w:rsid w:val="001E5D8B"/>
    <w:rsid w:val="001E6A6A"/>
    <w:rsid w:val="001E6CA2"/>
    <w:rsid w:val="001E7343"/>
    <w:rsid w:val="001F02FC"/>
    <w:rsid w:val="001F099B"/>
    <w:rsid w:val="001F16E6"/>
    <w:rsid w:val="001F1A7F"/>
    <w:rsid w:val="001F1AFB"/>
    <w:rsid w:val="001F1E8A"/>
    <w:rsid w:val="001F2B9E"/>
    <w:rsid w:val="001F2C22"/>
    <w:rsid w:val="001F3514"/>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2AB4"/>
    <w:rsid w:val="00203625"/>
    <w:rsid w:val="00204E2E"/>
    <w:rsid w:val="002050AE"/>
    <w:rsid w:val="0020539F"/>
    <w:rsid w:val="00205462"/>
    <w:rsid w:val="0020552C"/>
    <w:rsid w:val="00205545"/>
    <w:rsid w:val="00205A5F"/>
    <w:rsid w:val="00205AAE"/>
    <w:rsid w:val="002060E3"/>
    <w:rsid w:val="0020673A"/>
    <w:rsid w:val="00206B59"/>
    <w:rsid w:val="00206D86"/>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3FE1"/>
    <w:rsid w:val="002247C0"/>
    <w:rsid w:val="00227A95"/>
    <w:rsid w:val="00227CCC"/>
    <w:rsid w:val="002309E8"/>
    <w:rsid w:val="00230C94"/>
    <w:rsid w:val="00230EB7"/>
    <w:rsid w:val="00230EC6"/>
    <w:rsid w:val="00231913"/>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47A9F"/>
    <w:rsid w:val="00247E27"/>
    <w:rsid w:val="0025086E"/>
    <w:rsid w:val="00251B67"/>
    <w:rsid w:val="00252058"/>
    <w:rsid w:val="00252C9A"/>
    <w:rsid w:val="002536E8"/>
    <w:rsid w:val="0025387B"/>
    <w:rsid w:val="002539B1"/>
    <w:rsid w:val="002541E7"/>
    <w:rsid w:val="00254888"/>
    <w:rsid w:val="002552B9"/>
    <w:rsid w:val="00255927"/>
    <w:rsid w:val="002559A4"/>
    <w:rsid w:val="00255C09"/>
    <w:rsid w:val="002560F6"/>
    <w:rsid w:val="00256328"/>
    <w:rsid w:val="0025665A"/>
    <w:rsid w:val="00257344"/>
    <w:rsid w:val="00257506"/>
    <w:rsid w:val="00257F31"/>
    <w:rsid w:val="00260006"/>
    <w:rsid w:val="0026023D"/>
    <w:rsid w:val="002604B0"/>
    <w:rsid w:val="0026069A"/>
    <w:rsid w:val="00261335"/>
    <w:rsid w:val="002623A5"/>
    <w:rsid w:val="002635B5"/>
    <w:rsid w:val="00263B28"/>
    <w:rsid w:val="00263B56"/>
    <w:rsid w:val="002647D1"/>
    <w:rsid w:val="00265201"/>
    <w:rsid w:val="002658E7"/>
    <w:rsid w:val="00266622"/>
    <w:rsid w:val="00267702"/>
    <w:rsid w:val="00267C7C"/>
    <w:rsid w:val="00267D26"/>
    <w:rsid w:val="00267F83"/>
    <w:rsid w:val="002704B5"/>
    <w:rsid w:val="00270F79"/>
    <w:rsid w:val="002711F1"/>
    <w:rsid w:val="0027136E"/>
    <w:rsid w:val="0027137C"/>
    <w:rsid w:val="00272474"/>
    <w:rsid w:val="00272CAE"/>
    <w:rsid w:val="002739D3"/>
    <w:rsid w:val="00274205"/>
    <w:rsid w:val="002743BB"/>
    <w:rsid w:val="0027453E"/>
    <w:rsid w:val="00274925"/>
    <w:rsid w:val="0027504A"/>
    <w:rsid w:val="00276110"/>
    <w:rsid w:val="002776B8"/>
    <w:rsid w:val="002778DC"/>
    <w:rsid w:val="00277B68"/>
    <w:rsid w:val="00277DDC"/>
    <w:rsid w:val="00280813"/>
    <w:rsid w:val="00280C58"/>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5AEF"/>
    <w:rsid w:val="002A679B"/>
    <w:rsid w:val="002A6ED0"/>
    <w:rsid w:val="002A795A"/>
    <w:rsid w:val="002B00B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D13"/>
    <w:rsid w:val="002B75CC"/>
    <w:rsid w:val="002C034B"/>
    <w:rsid w:val="002C0586"/>
    <w:rsid w:val="002C2638"/>
    <w:rsid w:val="002C27CE"/>
    <w:rsid w:val="002C3188"/>
    <w:rsid w:val="002C347D"/>
    <w:rsid w:val="002C410F"/>
    <w:rsid w:val="002C4A9B"/>
    <w:rsid w:val="002C4E58"/>
    <w:rsid w:val="002C4F68"/>
    <w:rsid w:val="002C767F"/>
    <w:rsid w:val="002C7B2B"/>
    <w:rsid w:val="002C7C8C"/>
    <w:rsid w:val="002D087B"/>
    <w:rsid w:val="002D0BCE"/>
    <w:rsid w:val="002D0C99"/>
    <w:rsid w:val="002D10C9"/>
    <w:rsid w:val="002D175B"/>
    <w:rsid w:val="002D2365"/>
    <w:rsid w:val="002D282D"/>
    <w:rsid w:val="002D4919"/>
    <w:rsid w:val="002D4A80"/>
    <w:rsid w:val="002D5209"/>
    <w:rsid w:val="002D5562"/>
    <w:rsid w:val="002D5832"/>
    <w:rsid w:val="002D59FB"/>
    <w:rsid w:val="002D5DDD"/>
    <w:rsid w:val="002D69F2"/>
    <w:rsid w:val="002D72B1"/>
    <w:rsid w:val="002E02E5"/>
    <w:rsid w:val="002E14DD"/>
    <w:rsid w:val="002E173F"/>
    <w:rsid w:val="002E1E6C"/>
    <w:rsid w:val="002E22A4"/>
    <w:rsid w:val="002E272E"/>
    <w:rsid w:val="002E2BE9"/>
    <w:rsid w:val="002E2E41"/>
    <w:rsid w:val="002E3AA0"/>
    <w:rsid w:val="002E3BD7"/>
    <w:rsid w:val="002E407E"/>
    <w:rsid w:val="002E4880"/>
    <w:rsid w:val="002E4D02"/>
    <w:rsid w:val="002E55A2"/>
    <w:rsid w:val="002E7000"/>
    <w:rsid w:val="002E72B6"/>
    <w:rsid w:val="002E7660"/>
    <w:rsid w:val="002E7B67"/>
    <w:rsid w:val="002F037C"/>
    <w:rsid w:val="002F1101"/>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7510"/>
    <w:rsid w:val="002F7A78"/>
    <w:rsid w:val="002F7E3E"/>
    <w:rsid w:val="00300350"/>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1040B"/>
    <w:rsid w:val="00310C25"/>
    <w:rsid w:val="003111C1"/>
    <w:rsid w:val="003113B1"/>
    <w:rsid w:val="00311D14"/>
    <w:rsid w:val="003123AE"/>
    <w:rsid w:val="00312E2B"/>
    <w:rsid w:val="00312EF8"/>
    <w:rsid w:val="003146B2"/>
    <w:rsid w:val="00314DB7"/>
    <w:rsid w:val="00315017"/>
    <w:rsid w:val="0031524C"/>
    <w:rsid w:val="00315756"/>
    <w:rsid w:val="00316A23"/>
    <w:rsid w:val="0031703E"/>
    <w:rsid w:val="00317EBE"/>
    <w:rsid w:val="00320459"/>
    <w:rsid w:val="00320B8A"/>
    <w:rsid w:val="0032202F"/>
    <w:rsid w:val="003222B0"/>
    <w:rsid w:val="00322EBD"/>
    <w:rsid w:val="00323F04"/>
    <w:rsid w:val="00324937"/>
    <w:rsid w:val="00325C68"/>
    <w:rsid w:val="00325D20"/>
    <w:rsid w:val="00325F3C"/>
    <w:rsid w:val="00326129"/>
    <w:rsid w:val="003267B9"/>
    <w:rsid w:val="00327498"/>
    <w:rsid w:val="00327B03"/>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075A"/>
    <w:rsid w:val="0034157C"/>
    <w:rsid w:val="00341C62"/>
    <w:rsid w:val="00341F00"/>
    <w:rsid w:val="0034277D"/>
    <w:rsid w:val="003427F4"/>
    <w:rsid w:val="00342A09"/>
    <w:rsid w:val="003436E2"/>
    <w:rsid w:val="00345CDD"/>
    <w:rsid w:val="00345FF9"/>
    <w:rsid w:val="0034613F"/>
    <w:rsid w:val="0034670C"/>
    <w:rsid w:val="00346BAD"/>
    <w:rsid w:val="003478F5"/>
    <w:rsid w:val="0034795A"/>
    <w:rsid w:val="003479CB"/>
    <w:rsid w:val="003501F9"/>
    <w:rsid w:val="0035071D"/>
    <w:rsid w:val="003508AD"/>
    <w:rsid w:val="00351D89"/>
    <w:rsid w:val="00352B34"/>
    <w:rsid w:val="00352D6C"/>
    <w:rsid w:val="00352FDC"/>
    <w:rsid w:val="00353D8F"/>
    <w:rsid w:val="00354768"/>
    <w:rsid w:val="00356104"/>
    <w:rsid w:val="00356787"/>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20AD"/>
    <w:rsid w:val="00372B4A"/>
    <w:rsid w:val="00372E52"/>
    <w:rsid w:val="0037346D"/>
    <w:rsid w:val="00373574"/>
    <w:rsid w:val="00373DE6"/>
    <w:rsid w:val="00377C74"/>
    <w:rsid w:val="00380411"/>
    <w:rsid w:val="00380CA3"/>
    <w:rsid w:val="00380D90"/>
    <w:rsid w:val="00381587"/>
    <w:rsid w:val="003818FB"/>
    <w:rsid w:val="00381D64"/>
    <w:rsid w:val="00381FB5"/>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14CC"/>
    <w:rsid w:val="00391CF7"/>
    <w:rsid w:val="003920F0"/>
    <w:rsid w:val="00392F02"/>
    <w:rsid w:val="00393306"/>
    <w:rsid w:val="0039354A"/>
    <w:rsid w:val="003936B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1D39"/>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05"/>
    <w:rsid w:val="003B122B"/>
    <w:rsid w:val="003B1818"/>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F7F"/>
    <w:rsid w:val="003C3121"/>
    <w:rsid w:val="003C37C2"/>
    <w:rsid w:val="003C3DBA"/>
    <w:rsid w:val="003C4768"/>
    <w:rsid w:val="003C4E3D"/>
    <w:rsid w:val="003C51B6"/>
    <w:rsid w:val="003C5963"/>
    <w:rsid w:val="003C6439"/>
    <w:rsid w:val="003C675A"/>
    <w:rsid w:val="003C717E"/>
    <w:rsid w:val="003C7753"/>
    <w:rsid w:val="003C7927"/>
    <w:rsid w:val="003D0020"/>
    <w:rsid w:val="003D0345"/>
    <w:rsid w:val="003D0655"/>
    <w:rsid w:val="003D1991"/>
    <w:rsid w:val="003D1B40"/>
    <w:rsid w:val="003D1EFA"/>
    <w:rsid w:val="003D246C"/>
    <w:rsid w:val="003D282E"/>
    <w:rsid w:val="003D2A12"/>
    <w:rsid w:val="003D3513"/>
    <w:rsid w:val="003D4988"/>
    <w:rsid w:val="003D6314"/>
    <w:rsid w:val="003D6C47"/>
    <w:rsid w:val="003D6D63"/>
    <w:rsid w:val="003D6F0B"/>
    <w:rsid w:val="003D7115"/>
    <w:rsid w:val="003D75EC"/>
    <w:rsid w:val="003D7986"/>
    <w:rsid w:val="003D7D06"/>
    <w:rsid w:val="003D7FCF"/>
    <w:rsid w:val="003E0B2D"/>
    <w:rsid w:val="003E0C07"/>
    <w:rsid w:val="003E1655"/>
    <w:rsid w:val="003E1B49"/>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E7F8A"/>
    <w:rsid w:val="003F064F"/>
    <w:rsid w:val="003F066D"/>
    <w:rsid w:val="003F072F"/>
    <w:rsid w:val="003F0B44"/>
    <w:rsid w:val="003F1282"/>
    <w:rsid w:val="003F1985"/>
    <w:rsid w:val="003F1A0E"/>
    <w:rsid w:val="003F1CE1"/>
    <w:rsid w:val="003F2452"/>
    <w:rsid w:val="003F28F9"/>
    <w:rsid w:val="003F2CD3"/>
    <w:rsid w:val="003F2DA5"/>
    <w:rsid w:val="003F2E56"/>
    <w:rsid w:val="003F3C05"/>
    <w:rsid w:val="003F491F"/>
    <w:rsid w:val="003F4997"/>
    <w:rsid w:val="003F5079"/>
    <w:rsid w:val="003F5159"/>
    <w:rsid w:val="003F5320"/>
    <w:rsid w:val="003F54D2"/>
    <w:rsid w:val="003F5ADC"/>
    <w:rsid w:val="003F759A"/>
    <w:rsid w:val="00400A74"/>
    <w:rsid w:val="00400A7A"/>
    <w:rsid w:val="00400D3B"/>
    <w:rsid w:val="00400EC1"/>
    <w:rsid w:val="00402A31"/>
    <w:rsid w:val="00402E88"/>
    <w:rsid w:val="00403F04"/>
    <w:rsid w:val="00403F22"/>
    <w:rsid w:val="004045B3"/>
    <w:rsid w:val="004056A3"/>
    <w:rsid w:val="00405F8D"/>
    <w:rsid w:val="00406103"/>
    <w:rsid w:val="00406FFD"/>
    <w:rsid w:val="004073F3"/>
    <w:rsid w:val="004077EF"/>
    <w:rsid w:val="004079A4"/>
    <w:rsid w:val="00407A40"/>
    <w:rsid w:val="0041007C"/>
    <w:rsid w:val="004105DB"/>
    <w:rsid w:val="00411DE9"/>
    <w:rsid w:val="00412AAB"/>
    <w:rsid w:val="004148FF"/>
    <w:rsid w:val="00414B8E"/>
    <w:rsid w:val="00414BD6"/>
    <w:rsid w:val="00415201"/>
    <w:rsid w:val="00415F58"/>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B17"/>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319"/>
    <w:rsid w:val="00435452"/>
    <w:rsid w:val="00436263"/>
    <w:rsid w:val="00436726"/>
    <w:rsid w:val="00436B9A"/>
    <w:rsid w:val="004372F6"/>
    <w:rsid w:val="00437606"/>
    <w:rsid w:val="00437DCB"/>
    <w:rsid w:val="00440133"/>
    <w:rsid w:val="004401A4"/>
    <w:rsid w:val="004404BA"/>
    <w:rsid w:val="0044086E"/>
    <w:rsid w:val="004409EF"/>
    <w:rsid w:val="00440C6D"/>
    <w:rsid w:val="0044125C"/>
    <w:rsid w:val="00441C17"/>
    <w:rsid w:val="004422CD"/>
    <w:rsid w:val="00442A68"/>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AEE"/>
    <w:rsid w:val="00454DF4"/>
    <w:rsid w:val="00454FAD"/>
    <w:rsid w:val="00455884"/>
    <w:rsid w:val="00455B49"/>
    <w:rsid w:val="00455FFC"/>
    <w:rsid w:val="00456226"/>
    <w:rsid w:val="004569B7"/>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3355"/>
    <w:rsid w:val="00474729"/>
    <w:rsid w:val="00474A9F"/>
    <w:rsid w:val="00474E10"/>
    <w:rsid w:val="00475ACA"/>
    <w:rsid w:val="00476B1E"/>
    <w:rsid w:val="00477349"/>
    <w:rsid w:val="00477764"/>
    <w:rsid w:val="00477AFF"/>
    <w:rsid w:val="00480894"/>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268"/>
    <w:rsid w:val="004A187C"/>
    <w:rsid w:val="004A204A"/>
    <w:rsid w:val="004A27C2"/>
    <w:rsid w:val="004A38DE"/>
    <w:rsid w:val="004A4369"/>
    <w:rsid w:val="004A454B"/>
    <w:rsid w:val="004A508E"/>
    <w:rsid w:val="004A6F6E"/>
    <w:rsid w:val="004A7B1E"/>
    <w:rsid w:val="004B0B75"/>
    <w:rsid w:val="004B0F26"/>
    <w:rsid w:val="004B1F23"/>
    <w:rsid w:val="004B23C3"/>
    <w:rsid w:val="004B2BA7"/>
    <w:rsid w:val="004B30CF"/>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378"/>
    <w:rsid w:val="004D06A7"/>
    <w:rsid w:val="004D0E1A"/>
    <w:rsid w:val="004D18B0"/>
    <w:rsid w:val="004D2692"/>
    <w:rsid w:val="004D3AF6"/>
    <w:rsid w:val="004D40A3"/>
    <w:rsid w:val="004D4218"/>
    <w:rsid w:val="004D48DE"/>
    <w:rsid w:val="004D4BFB"/>
    <w:rsid w:val="004D4FAD"/>
    <w:rsid w:val="004D5664"/>
    <w:rsid w:val="004D5AF2"/>
    <w:rsid w:val="004D6385"/>
    <w:rsid w:val="004D67CB"/>
    <w:rsid w:val="004D71A9"/>
    <w:rsid w:val="004D7FA8"/>
    <w:rsid w:val="004E11EE"/>
    <w:rsid w:val="004E1BA2"/>
    <w:rsid w:val="004E1D25"/>
    <w:rsid w:val="004E2BE0"/>
    <w:rsid w:val="004E2F39"/>
    <w:rsid w:val="004E373A"/>
    <w:rsid w:val="004E49C5"/>
    <w:rsid w:val="004E4CC0"/>
    <w:rsid w:val="004E5449"/>
    <w:rsid w:val="004E5AFE"/>
    <w:rsid w:val="004E5B05"/>
    <w:rsid w:val="004E5CB3"/>
    <w:rsid w:val="004E6967"/>
    <w:rsid w:val="004E7064"/>
    <w:rsid w:val="004E7277"/>
    <w:rsid w:val="004E78C8"/>
    <w:rsid w:val="004F0DE3"/>
    <w:rsid w:val="004F14EE"/>
    <w:rsid w:val="004F26E5"/>
    <w:rsid w:val="004F2825"/>
    <w:rsid w:val="004F35CB"/>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6B0"/>
    <w:rsid w:val="00501D13"/>
    <w:rsid w:val="005022F4"/>
    <w:rsid w:val="00502A3E"/>
    <w:rsid w:val="00503AB2"/>
    <w:rsid w:val="00504DC2"/>
    <w:rsid w:val="00505386"/>
    <w:rsid w:val="00505EBD"/>
    <w:rsid w:val="005068E4"/>
    <w:rsid w:val="00506CAE"/>
    <w:rsid w:val="005072D5"/>
    <w:rsid w:val="00507514"/>
    <w:rsid w:val="00507781"/>
    <w:rsid w:val="00507B00"/>
    <w:rsid w:val="00507B9C"/>
    <w:rsid w:val="00511476"/>
    <w:rsid w:val="005114F8"/>
    <w:rsid w:val="00512F02"/>
    <w:rsid w:val="005148FF"/>
    <w:rsid w:val="00515ED0"/>
    <w:rsid w:val="005167E8"/>
    <w:rsid w:val="0051691D"/>
    <w:rsid w:val="00517507"/>
    <w:rsid w:val="00521297"/>
    <w:rsid w:val="00524D75"/>
    <w:rsid w:val="005250F6"/>
    <w:rsid w:val="00525E31"/>
    <w:rsid w:val="00526D84"/>
    <w:rsid w:val="00526FC8"/>
    <w:rsid w:val="0052707B"/>
    <w:rsid w:val="0052741E"/>
    <w:rsid w:val="0052782A"/>
    <w:rsid w:val="005301C5"/>
    <w:rsid w:val="00530752"/>
    <w:rsid w:val="00531A27"/>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11E5"/>
    <w:rsid w:val="00543144"/>
    <w:rsid w:val="00543E5A"/>
    <w:rsid w:val="00544F7A"/>
    <w:rsid w:val="00545421"/>
    <w:rsid w:val="00547B0A"/>
    <w:rsid w:val="005508CF"/>
    <w:rsid w:val="00550C63"/>
    <w:rsid w:val="00550CA9"/>
    <w:rsid w:val="00551763"/>
    <w:rsid w:val="00551FCA"/>
    <w:rsid w:val="00553913"/>
    <w:rsid w:val="00553EE9"/>
    <w:rsid w:val="00554B68"/>
    <w:rsid w:val="00554F48"/>
    <w:rsid w:val="00554F7D"/>
    <w:rsid w:val="0055544F"/>
    <w:rsid w:val="005567C9"/>
    <w:rsid w:val="0055717A"/>
    <w:rsid w:val="00557684"/>
    <w:rsid w:val="005576F7"/>
    <w:rsid w:val="00560716"/>
    <w:rsid w:val="005607A9"/>
    <w:rsid w:val="00561361"/>
    <w:rsid w:val="0056188B"/>
    <w:rsid w:val="0056193F"/>
    <w:rsid w:val="005628D4"/>
    <w:rsid w:val="00562C3D"/>
    <w:rsid w:val="00563F76"/>
    <w:rsid w:val="005648D7"/>
    <w:rsid w:val="005651FF"/>
    <w:rsid w:val="00565866"/>
    <w:rsid w:val="00566252"/>
    <w:rsid w:val="005665D5"/>
    <w:rsid w:val="00566FF4"/>
    <w:rsid w:val="0056774B"/>
    <w:rsid w:val="00570586"/>
    <w:rsid w:val="00570E35"/>
    <w:rsid w:val="005719CC"/>
    <w:rsid w:val="00572669"/>
    <w:rsid w:val="00574420"/>
    <w:rsid w:val="00575024"/>
    <w:rsid w:val="005753CB"/>
    <w:rsid w:val="00575ED0"/>
    <w:rsid w:val="005766F8"/>
    <w:rsid w:val="00576D83"/>
    <w:rsid w:val="00577F0A"/>
    <w:rsid w:val="0058025A"/>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440"/>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062C"/>
    <w:rsid w:val="005B169D"/>
    <w:rsid w:val="005B2255"/>
    <w:rsid w:val="005B2460"/>
    <w:rsid w:val="005B2A64"/>
    <w:rsid w:val="005B2EA0"/>
    <w:rsid w:val="005B3367"/>
    <w:rsid w:val="005B398A"/>
    <w:rsid w:val="005B3CC6"/>
    <w:rsid w:val="005B4429"/>
    <w:rsid w:val="005B448B"/>
    <w:rsid w:val="005B572F"/>
    <w:rsid w:val="005B57F2"/>
    <w:rsid w:val="005B5F79"/>
    <w:rsid w:val="005B618B"/>
    <w:rsid w:val="005B6863"/>
    <w:rsid w:val="005B6A10"/>
    <w:rsid w:val="005B6FEC"/>
    <w:rsid w:val="005B792A"/>
    <w:rsid w:val="005B7B9A"/>
    <w:rsid w:val="005C0C29"/>
    <w:rsid w:val="005C1017"/>
    <w:rsid w:val="005C1723"/>
    <w:rsid w:val="005C222C"/>
    <w:rsid w:val="005C2BB3"/>
    <w:rsid w:val="005C30D3"/>
    <w:rsid w:val="005C3FD8"/>
    <w:rsid w:val="005C3FF1"/>
    <w:rsid w:val="005C4F0D"/>
    <w:rsid w:val="005C578D"/>
    <w:rsid w:val="005C5F4D"/>
    <w:rsid w:val="005C6EA5"/>
    <w:rsid w:val="005C7956"/>
    <w:rsid w:val="005D0D35"/>
    <w:rsid w:val="005D0F42"/>
    <w:rsid w:val="005D12F9"/>
    <w:rsid w:val="005D1853"/>
    <w:rsid w:val="005D1A0F"/>
    <w:rsid w:val="005D2787"/>
    <w:rsid w:val="005D3511"/>
    <w:rsid w:val="005D37D5"/>
    <w:rsid w:val="005D3AE1"/>
    <w:rsid w:val="005D43A1"/>
    <w:rsid w:val="005D4D78"/>
    <w:rsid w:val="005D717C"/>
    <w:rsid w:val="005D7204"/>
    <w:rsid w:val="005D73D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90C"/>
    <w:rsid w:val="005E6BCB"/>
    <w:rsid w:val="005E72FE"/>
    <w:rsid w:val="005E7A84"/>
    <w:rsid w:val="005E7E5C"/>
    <w:rsid w:val="005F0059"/>
    <w:rsid w:val="005F03E6"/>
    <w:rsid w:val="005F109D"/>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6732"/>
    <w:rsid w:val="005F7413"/>
    <w:rsid w:val="005F76A4"/>
    <w:rsid w:val="005F7971"/>
    <w:rsid w:val="00600EAD"/>
    <w:rsid w:val="00603617"/>
    <w:rsid w:val="0060381F"/>
    <w:rsid w:val="006046B6"/>
    <w:rsid w:val="00604948"/>
    <w:rsid w:val="006049FD"/>
    <w:rsid w:val="006059EE"/>
    <w:rsid w:val="00606AE4"/>
    <w:rsid w:val="00607310"/>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AC6"/>
    <w:rsid w:val="00623FDF"/>
    <w:rsid w:val="0062416F"/>
    <w:rsid w:val="00624E83"/>
    <w:rsid w:val="006252F1"/>
    <w:rsid w:val="00625675"/>
    <w:rsid w:val="006258FC"/>
    <w:rsid w:val="00626032"/>
    <w:rsid w:val="0062606D"/>
    <w:rsid w:val="0062612C"/>
    <w:rsid w:val="006261CB"/>
    <w:rsid w:val="0062624E"/>
    <w:rsid w:val="00626860"/>
    <w:rsid w:val="00626EE1"/>
    <w:rsid w:val="00630AAF"/>
    <w:rsid w:val="006312FE"/>
    <w:rsid w:val="0063190E"/>
    <w:rsid w:val="00631AB2"/>
    <w:rsid w:val="00631B55"/>
    <w:rsid w:val="00631E58"/>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1EFE"/>
    <w:rsid w:val="006436F3"/>
    <w:rsid w:val="00643CD3"/>
    <w:rsid w:val="006445E9"/>
    <w:rsid w:val="00644C82"/>
    <w:rsid w:val="006451AA"/>
    <w:rsid w:val="00645A51"/>
    <w:rsid w:val="006475CB"/>
    <w:rsid w:val="00647D90"/>
    <w:rsid w:val="00650B89"/>
    <w:rsid w:val="006523AD"/>
    <w:rsid w:val="006523C6"/>
    <w:rsid w:val="0065251A"/>
    <w:rsid w:val="00652BD8"/>
    <w:rsid w:val="006531CE"/>
    <w:rsid w:val="00654788"/>
    <w:rsid w:val="006551F3"/>
    <w:rsid w:val="00655E22"/>
    <w:rsid w:val="00656812"/>
    <w:rsid w:val="0065711D"/>
    <w:rsid w:val="0065744C"/>
    <w:rsid w:val="006606E2"/>
    <w:rsid w:val="0066087E"/>
    <w:rsid w:val="006611D2"/>
    <w:rsid w:val="0066386E"/>
    <w:rsid w:val="006638C2"/>
    <w:rsid w:val="00663C05"/>
    <w:rsid w:val="00664E8B"/>
    <w:rsid w:val="00665702"/>
    <w:rsid w:val="0066710B"/>
    <w:rsid w:val="006677A5"/>
    <w:rsid w:val="00667D11"/>
    <w:rsid w:val="00667EAC"/>
    <w:rsid w:val="0067021D"/>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D24"/>
    <w:rsid w:val="00683177"/>
    <w:rsid w:val="00683F7E"/>
    <w:rsid w:val="006843AF"/>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042"/>
    <w:rsid w:val="006B1846"/>
    <w:rsid w:val="006B1AF6"/>
    <w:rsid w:val="006B1C26"/>
    <w:rsid w:val="006B1C59"/>
    <w:rsid w:val="006B32F3"/>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3BF"/>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6D6D"/>
    <w:rsid w:val="006E6FE5"/>
    <w:rsid w:val="006E778F"/>
    <w:rsid w:val="006E7859"/>
    <w:rsid w:val="006E79EA"/>
    <w:rsid w:val="006F00C9"/>
    <w:rsid w:val="006F0356"/>
    <w:rsid w:val="006F0ACE"/>
    <w:rsid w:val="006F1573"/>
    <w:rsid w:val="006F1825"/>
    <w:rsid w:val="006F1D4F"/>
    <w:rsid w:val="006F1F48"/>
    <w:rsid w:val="006F3228"/>
    <w:rsid w:val="006F4AA6"/>
    <w:rsid w:val="006F4DBC"/>
    <w:rsid w:val="006F4F21"/>
    <w:rsid w:val="006F58D3"/>
    <w:rsid w:val="006F60F7"/>
    <w:rsid w:val="006F634D"/>
    <w:rsid w:val="006F6978"/>
    <w:rsid w:val="006F6AC9"/>
    <w:rsid w:val="006F6B45"/>
    <w:rsid w:val="006F6E6E"/>
    <w:rsid w:val="006F7BA6"/>
    <w:rsid w:val="006F7BED"/>
    <w:rsid w:val="006F7EDF"/>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55B7"/>
    <w:rsid w:val="0072610A"/>
    <w:rsid w:val="0072650C"/>
    <w:rsid w:val="0072664F"/>
    <w:rsid w:val="00727071"/>
    <w:rsid w:val="00727242"/>
    <w:rsid w:val="00727E21"/>
    <w:rsid w:val="007314F0"/>
    <w:rsid w:val="00731C7D"/>
    <w:rsid w:val="00731D02"/>
    <w:rsid w:val="00732A99"/>
    <w:rsid w:val="0073334B"/>
    <w:rsid w:val="00733BC3"/>
    <w:rsid w:val="0073413D"/>
    <w:rsid w:val="0073419D"/>
    <w:rsid w:val="007345AE"/>
    <w:rsid w:val="0073679C"/>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0DC5"/>
    <w:rsid w:val="007512FF"/>
    <w:rsid w:val="00751315"/>
    <w:rsid w:val="00751CF0"/>
    <w:rsid w:val="00752C41"/>
    <w:rsid w:val="00753A6B"/>
    <w:rsid w:val="00753D7E"/>
    <w:rsid w:val="00753F00"/>
    <w:rsid w:val="00754455"/>
    <w:rsid w:val="00754D7D"/>
    <w:rsid w:val="007550B4"/>
    <w:rsid w:val="007551C2"/>
    <w:rsid w:val="00756780"/>
    <w:rsid w:val="00756CE2"/>
    <w:rsid w:val="00757096"/>
    <w:rsid w:val="00757853"/>
    <w:rsid w:val="00757C44"/>
    <w:rsid w:val="00757F25"/>
    <w:rsid w:val="007601B6"/>
    <w:rsid w:val="00760367"/>
    <w:rsid w:val="00760687"/>
    <w:rsid w:val="00760706"/>
    <w:rsid w:val="007620EB"/>
    <w:rsid w:val="0076227C"/>
    <w:rsid w:val="00762588"/>
    <w:rsid w:val="0076274A"/>
    <w:rsid w:val="00762BA7"/>
    <w:rsid w:val="00763558"/>
    <w:rsid w:val="007637D2"/>
    <w:rsid w:val="0076433C"/>
    <w:rsid w:val="007661D2"/>
    <w:rsid w:val="007663F2"/>
    <w:rsid w:val="00767126"/>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2AD3"/>
    <w:rsid w:val="0078317A"/>
    <w:rsid w:val="00783C68"/>
    <w:rsid w:val="00783D91"/>
    <w:rsid w:val="00784197"/>
    <w:rsid w:val="007846F4"/>
    <w:rsid w:val="007850F8"/>
    <w:rsid w:val="00785352"/>
    <w:rsid w:val="00786A8F"/>
    <w:rsid w:val="007871DE"/>
    <w:rsid w:val="007874FC"/>
    <w:rsid w:val="00787D7E"/>
    <w:rsid w:val="007902F8"/>
    <w:rsid w:val="00790777"/>
    <w:rsid w:val="00790FEC"/>
    <w:rsid w:val="00791443"/>
    <w:rsid w:val="00791761"/>
    <w:rsid w:val="00791C20"/>
    <w:rsid w:val="00791CC0"/>
    <w:rsid w:val="007933AC"/>
    <w:rsid w:val="007940DE"/>
    <w:rsid w:val="0079411A"/>
    <w:rsid w:val="007942B9"/>
    <w:rsid w:val="0079485D"/>
    <w:rsid w:val="007951C7"/>
    <w:rsid w:val="007954A4"/>
    <w:rsid w:val="00795625"/>
    <w:rsid w:val="00795D8A"/>
    <w:rsid w:val="00796E1F"/>
    <w:rsid w:val="00796FBD"/>
    <w:rsid w:val="0079758B"/>
    <w:rsid w:val="007A065B"/>
    <w:rsid w:val="007A0920"/>
    <w:rsid w:val="007A0BD1"/>
    <w:rsid w:val="007A2462"/>
    <w:rsid w:val="007A2AE7"/>
    <w:rsid w:val="007A2D75"/>
    <w:rsid w:val="007A323B"/>
    <w:rsid w:val="007A393B"/>
    <w:rsid w:val="007A4535"/>
    <w:rsid w:val="007A5B0B"/>
    <w:rsid w:val="007A5E77"/>
    <w:rsid w:val="007A66A5"/>
    <w:rsid w:val="007A6809"/>
    <w:rsid w:val="007A6AC6"/>
    <w:rsid w:val="007A6B41"/>
    <w:rsid w:val="007A6B76"/>
    <w:rsid w:val="007A726A"/>
    <w:rsid w:val="007A72FB"/>
    <w:rsid w:val="007B008B"/>
    <w:rsid w:val="007B0C6C"/>
    <w:rsid w:val="007B0D5D"/>
    <w:rsid w:val="007B0DE3"/>
    <w:rsid w:val="007B27D2"/>
    <w:rsid w:val="007B2EAC"/>
    <w:rsid w:val="007B308C"/>
    <w:rsid w:val="007B4111"/>
    <w:rsid w:val="007B4EF8"/>
    <w:rsid w:val="007B5195"/>
    <w:rsid w:val="007B58FA"/>
    <w:rsid w:val="007B5D45"/>
    <w:rsid w:val="007B63B7"/>
    <w:rsid w:val="007B74BE"/>
    <w:rsid w:val="007C01B6"/>
    <w:rsid w:val="007C07F8"/>
    <w:rsid w:val="007C0BEF"/>
    <w:rsid w:val="007C1173"/>
    <w:rsid w:val="007C118E"/>
    <w:rsid w:val="007C18C2"/>
    <w:rsid w:val="007C1AEC"/>
    <w:rsid w:val="007C2576"/>
    <w:rsid w:val="007C259A"/>
    <w:rsid w:val="007C2EFF"/>
    <w:rsid w:val="007C3016"/>
    <w:rsid w:val="007C30AE"/>
    <w:rsid w:val="007C3100"/>
    <w:rsid w:val="007C3C56"/>
    <w:rsid w:val="007C4AD5"/>
    <w:rsid w:val="007C4E56"/>
    <w:rsid w:val="007C54FC"/>
    <w:rsid w:val="007C599A"/>
    <w:rsid w:val="007C5A4E"/>
    <w:rsid w:val="007C5ADC"/>
    <w:rsid w:val="007C61F3"/>
    <w:rsid w:val="007C6E00"/>
    <w:rsid w:val="007C72A8"/>
    <w:rsid w:val="007D0151"/>
    <w:rsid w:val="007D131B"/>
    <w:rsid w:val="007D1453"/>
    <w:rsid w:val="007D1A10"/>
    <w:rsid w:val="007D1ABE"/>
    <w:rsid w:val="007D2173"/>
    <w:rsid w:val="007D2289"/>
    <w:rsid w:val="007D2682"/>
    <w:rsid w:val="007D2899"/>
    <w:rsid w:val="007D2C03"/>
    <w:rsid w:val="007D47CD"/>
    <w:rsid w:val="007D63B5"/>
    <w:rsid w:val="007D6CE6"/>
    <w:rsid w:val="007E0113"/>
    <w:rsid w:val="007E1193"/>
    <w:rsid w:val="007E1275"/>
    <w:rsid w:val="007E16AF"/>
    <w:rsid w:val="007E211F"/>
    <w:rsid w:val="007E2178"/>
    <w:rsid w:val="007E2BAF"/>
    <w:rsid w:val="007E32D9"/>
    <w:rsid w:val="007E3565"/>
    <w:rsid w:val="007E4524"/>
    <w:rsid w:val="007E510A"/>
    <w:rsid w:val="007E57E8"/>
    <w:rsid w:val="007E5B8D"/>
    <w:rsid w:val="007E6139"/>
    <w:rsid w:val="007E6511"/>
    <w:rsid w:val="007E7001"/>
    <w:rsid w:val="007E74E4"/>
    <w:rsid w:val="007F047B"/>
    <w:rsid w:val="007F082E"/>
    <w:rsid w:val="007F0B26"/>
    <w:rsid w:val="007F1496"/>
    <w:rsid w:val="007F275A"/>
    <w:rsid w:val="007F51CC"/>
    <w:rsid w:val="007F5383"/>
    <w:rsid w:val="007F55E2"/>
    <w:rsid w:val="007F5F94"/>
    <w:rsid w:val="007F6B51"/>
    <w:rsid w:val="007F7987"/>
    <w:rsid w:val="008000EE"/>
    <w:rsid w:val="00800130"/>
    <w:rsid w:val="0080055A"/>
    <w:rsid w:val="0080089F"/>
    <w:rsid w:val="008017C0"/>
    <w:rsid w:val="00801901"/>
    <w:rsid w:val="00801B67"/>
    <w:rsid w:val="00801D20"/>
    <w:rsid w:val="00801D46"/>
    <w:rsid w:val="00802B28"/>
    <w:rsid w:val="00802D30"/>
    <w:rsid w:val="00803BB2"/>
    <w:rsid w:val="0080445A"/>
    <w:rsid w:val="00804CC4"/>
    <w:rsid w:val="00805DC8"/>
    <w:rsid w:val="0080631C"/>
    <w:rsid w:val="00806522"/>
    <w:rsid w:val="0080668D"/>
    <w:rsid w:val="00806D18"/>
    <w:rsid w:val="00807022"/>
    <w:rsid w:val="008070E2"/>
    <w:rsid w:val="0080737A"/>
    <w:rsid w:val="008077EA"/>
    <w:rsid w:val="00807B5C"/>
    <w:rsid w:val="00807BD8"/>
    <w:rsid w:val="00807E5E"/>
    <w:rsid w:val="00810344"/>
    <w:rsid w:val="0081040C"/>
    <w:rsid w:val="00811CEF"/>
    <w:rsid w:val="008125C7"/>
    <w:rsid w:val="008134FE"/>
    <w:rsid w:val="00813500"/>
    <w:rsid w:val="00813F05"/>
    <w:rsid w:val="008142D9"/>
    <w:rsid w:val="008144EA"/>
    <w:rsid w:val="00814766"/>
    <w:rsid w:val="00814834"/>
    <w:rsid w:val="00814986"/>
    <w:rsid w:val="008152C9"/>
    <w:rsid w:val="00815410"/>
    <w:rsid w:val="008167D2"/>
    <w:rsid w:val="008167F9"/>
    <w:rsid w:val="008169E8"/>
    <w:rsid w:val="00816A2C"/>
    <w:rsid w:val="00816A67"/>
    <w:rsid w:val="00817528"/>
    <w:rsid w:val="008176BE"/>
    <w:rsid w:val="00817E33"/>
    <w:rsid w:val="0082032E"/>
    <w:rsid w:val="00820849"/>
    <w:rsid w:val="008209B8"/>
    <w:rsid w:val="00821285"/>
    <w:rsid w:val="0082276A"/>
    <w:rsid w:val="008229C2"/>
    <w:rsid w:val="00823396"/>
    <w:rsid w:val="008238B8"/>
    <w:rsid w:val="0082472F"/>
    <w:rsid w:val="008249D1"/>
    <w:rsid w:val="00824D2A"/>
    <w:rsid w:val="00826406"/>
    <w:rsid w:val="00826C93"/>
    <w:rsid w:val="008270A4"/>
    <w:rsid w:val="008279F6"/>
    <w:rsid w:val="00827F68"/>
    <w:rsid w:val="008310D9"/>
    <w:rsid w:val="008318A3"/>
    <w:rsid w:val="0083247C"/>
    <w:rsid w:val="0083341B"/>
    <w:rsid w:val="0083391B"/>
    <w:rsid w:val="00834639"/>
    <w:rsid w:val="008357E1"/>
    <w:rsid w:val="00835FD5"/>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493F"/>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045B"/>
    <w:rsid w:val="00861728"/>
    <w:rsid w:val="00861BE3"/>
    <w:rsid w:val="00861DD3"/>
    <w:rsid w:val="00862075"/>
    <w:rsid w:val="008632C0"/>
    <w:rsid w:val="00865A8B"/>
    <w:rsid w:val="00865B97"/>
    <w:rsid w:val="0086772C"/>
    <w:rsid w:val="00867C31"/>
    <w:rsid w:val="00867C89"/>
    <w:rsid w:val="00870EAF"/>
    <w:rsid w:val="00871CE9"/>
    <w:rsid w:val="00872994"/>
    <w:rsid w:val="00872AB5"/>
    <w:rsid w:val="0087384A"/>
    <w:rsid w:val="0087489E"/>
    <w:rsid w:val="00874DFD"/>
    <w:rsid w:val="00875013"/>
    <w:rsid w:val="0087541C"/>
    <w:rsid w:val="008760A4"/>
    <w:rsid w:val="00876B4B"/>
    <w:rsid w:val="00876B68"/>
    <w:rsid w:val="008772BE"/>
    <w:rsid w:val="008775BB"/>
    <w:rsid w:val="00877F67"/>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67F"/>
    <w:rsid w:val="00893800"/>
    <w:rsid w:val="00894029"/>
    <w:rsid w:val="0089466D"/>
    <w:rsid w:val="008951A8"/>
    <w:rsid w:val="00895FAE"/>
    <w:rsid w:val="008968D7"/>
    <w:rsid w:val="00896DB2"/>
    <w:rsid w:val="00896EB8"/>
    <w:rsid w:val="008A05FC"/>
    <w:rsid w:val="008A0E21"/>
    <w:rsid w:val="008A0EE4"/>
    <w:rsid w:val="008A1EB8"/>
    <w:rsid w:val="008A2168"/>
    <w:rsid w:val="008A2610"/>
    <w:rsid w:val="008A2701"/>
    <w:rsid w:val="008A3139"/>
    <w:rsid w:val="008A4C5C"/>
    <w:rsid w:val="008A4C71"/>
    <w:rsid w:val="008A4C87"/>
    <w:rsid w:val="008A54B9"/>
    <w:rsid w:val="008A70C7"/>
    <w:rsid w:val="008A7D0D"/>
    <w:rsid w:val="008A7E55"/>
    <w:rsid w:val="008B00E3"/>
    <w:rsid w:val="008B01CF"/>
    <w:rsid w:val="008B03D9"/>
    <w:rsid w:val="008B0929"/>
    <w:rsid w:val="008B0F95"/>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7388"/>
    <w:rsid w:val="008C7629"/>
    <w:rsid w:val="008C7F01"/>
    <w:rsid w:val="008D05D9"/>
    <w:rsid w:val="008D0DFF"/>
    <w:rsid w:val="008D0E03"/>
    <w:rsid w:val="008D207A"/>
    <w:rsid w:val="008D23C6"/>
    <w:rsid w:val="008D2E83"/>
    <w:rsid w:val="008D3567"/>
    <w:rsid w:val="008D3952"/>
    <w:rsid w:val="008D3AAB"/>
    <w:rsid w:val="008D3F73"/>
    <w:rsid w:val="008D59F7"/>
    <w:rsid w:val="008D5A2D"/>
    <w:rsid w:val="008D7109"/>
    <w:rsid w:val="008D7EAB"/>
    <w:rsid w:val="008E0739"/>
    <w:rsid w:val="008E1130"/>
    <w:rsid w:val="008E2080"/>
    <w:rsid w:val="008E25C7"/>
    <w:rsid w:val="008E2C29"/>
    <w:rsid w:val="008E31F2"/>
    <w:rsid w:val="008E3533"/>
    <w:rsid w:val="008E4089"/>
    <w:rsid w:val="008E41DB"/>
    <w:rsid w:val="008E44C5"/>
    <w:rsid w:val="008E4B39"/>
    <w:rsid w:val="008E5C4F"/>
    <w:rsid w:val="008E742E"/>
    <w:rsid w:val="008F009E"/>
    <w:rsid w:val="008F05D8"/>
    <w:rsid w:val="008F06EB"/>
    <w:rsid w:val="008F088C"/>
    <w:rsid w:val="008F0C31"/>
    <w:rsid w:val="008F12E3"/>
    <w:rsid w:val="008F17C8"/>
    <w:rsid w:val="008F1ACD"/>
    <w:rsid w:val="008F2E34"/>
    <w:rsid w:val="008F2E41"/>
    <w:rsid w:val="008F33AA"/>
    <w:rsid w:val="008F38FD"/>
    <w:rsid w:val="008F455D"/>
    <w:rsid w:val="008F4EFB"/>
    <w:rsid w:val="008F532F"/>
    <w:rsid w:val="008F5EA6"/>
    <w:rsid w:val="008F6101"/>
    <w:rsid w:val="008F6897"/>
    <w:rsid w:val="008F79D8"/>
    <w:rsid w:val="009005EE"/>
    <w:rsid w:val="00900663"/>
    <w:rsid w:val="0090398E"/>
    <w:rsid w:val="00903D25"/>
    <w:rsid w:val="00903EC0"/>
    <w:rsid w:val="009042F2"/>
    <w:rsid w:val="00904CAB"/>
    <w:rsid w:val="0090542C"/>
    <w:rsid w:val="00905468"/>
    <w:rsid w:val="00905AB5"/>
    <w:rsid w:val="0090617D"/>
    <w:rsid w:val="00906591"/>
    <w:rsid w:val="00906627"/>
    <w:rsid w:val="00906EB7"/>
    <w:rsid w:val="009073FC"/>
    <w:rsid w:val="0090797F"/>
    <w:rsid w:val="00907CFC"/>
    <w:rsid w:val="00907ED4"/>
    <w:rsid w:val="00910802"/>
    <w:rsid w:val="00910BAF"/>
    <w:rsid w:val="00911040"/>
    <w:rsid w:val="00911E18"/>
    <w:rsid w:val="00911ED3"/>
    <w:rsid w:val="00912095"/>
    <w:rsid w:val="00912569"/>
    <w:rsid w:val="00913040"/>
    <w:rsid w:val="009136DA"/>
    <w:rsid w:val="00913FF8"/>
    <w:rsid w:val="0091417E"/>
    <w:rsid w:val="00914799"/>
    <w:rsid w:val="00914A3A"/>
    <w:rsid w:val="00914CA8"/>
    <w:rsid w:val="009159CA"/>
    <w:rsid w:val="009166F1"/>
    <w:rsid w:val="00917018"/>
    <w:rsid w:val="00917B84"/>
    <w:rsid w:val="009200ED"/>
    <w:rsid w:val="009201E7"/>
    <w:rsid w:val="00920205"/>
    <w:rsid w:val="009212FA"/>
    <w:rsid w:val="0092178A"/>
    <w:rsid w:val="00921A67"/>
    <w:rsid w:val="009224E7"/>
    <w:rsid w:val="0092276F"/>
    <w:rsid w:val="00922DE5"/>
    <w:rsid w:val="00922F1E"/>
    <w:rsid w:val="00923475"/>
    <w:rsid w:val="00923C16"/>
    <w:rsid w:val="00923DB7"/>
    <w:rsid w:val="0092405A"/>
    <w:rsid w:val="0092631C"/>
    <w:rsid w:val="00926EC6"/>
    <w:rsid w:val="0093022F"/>
    <w:rsid w:val="0093032B"/>
    <w:rsid w:val="00930579"/>
    <w:rsid w:val="009307BC"/>
    <w:rsid w:val="00930AF8"/>
    <w:rsid w:val="0093144C"/>
    <w:rsid w:val="009314C8"/>
    <w:rsid w:val="0093196F"/>
    <w:rsid w:val="00932F38"/>
    <w:rsid w:val="00933921"/>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1DA7"/>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2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C15"/>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4DB4"/>
    <w:rsid w:val="00994E91"/>
    <w:rsid w:val="0099502F"/>
    <w:rsid w:val="00996369"/>
    <w:rsid w:val="0099731F"/>
    <w:rsid w:val="0099797E"/>
    <w:rsid w:val="009A01D8"/>
    <w:rsid w:val="009A0750"/>
    <w:rsid w:val="009A2A54"/>
    <w:rsid w:val="009A2B02"/>
    <w:rsid w:val="009A3970"/>
    <w:rsid w:val="009A3C45"/>
    <w:rsid w:val="009A4651"/>
    <w:rsid w:val="009A49A2"/>
    <w:rsid w:val="009A4A8D"/>
    <w:rsid w:val="009A4D02"/>
    <w:rsid w:val="009A5AB1"/>
    <w:rsid w:val="009A7566"/>
    <w:rsid w:val="009B0165"/>
    <w:rsid w:val="009B0D2E"/>
    <w:rsid w:val="009B15FC"/>
    <w:rsid w:val="009B17EC"/>
    <w:rsid w:val="009B2851"/>
    <w:rsid w:val="009B2C99"/>
    <w:rsid w:val="009B2DD8"/>
    <w:rsid w:val="009B2F85"/>
    <w:rsid w:val="009B34C6"/>
    <w:rsid w:val="009B45EB"/>
    <w:rsid w:val="009B4B74"/>
    <w:rsid w:val="009B50D6"/>
    <w:rsid w:val="009B55C9"/>
    <w:rsid w:val="009B7262"/>
    <w:rsid w:val="009B73DC"/>
    <w:rsid w:val="009C04FC"/>
    <w:rsid w:val="009C0B50"/>
    <w:rsid w:val="009C22CD"/>
    <w:rsid w:val="009C266C"/>
    <w:rsid w:val="009C2D78"/>
    <w:rsid w:val="009C35FC"/>
    <w:rsid w:val="009C3935"/>
    <w:rsid w:val="009C3AFB"/>
    <w:rsid w:val="009C412C"/>
    <w:rsid w:val="009C438C"/>
    <w:rsid w:val="009C46D2"/>
    <w:rsid w:val="009C4F21"/>
    <w:rsid w:val="009C591E"/>
    <w:rsid w:val="009C5C71"/>
    <w:rsid w:val="009C5DCE"/>
    <w:rsid w:val="009C669D"/>
    <w:rsid w:val="009C67FD"/>
    <w:rsid w:val="009C6DFC"/>
    <w:rsid w:val="009C70E2"/>
    <w:rsid w:val="009C75C0"/>
    <w:rsid w:val="009C760D"/>
    <w:rsid w:val="009C769F"/>
    <w:rsid w:val="009C77B5"/>
    <w:rsid w:val="009C7EFF"/>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669"/>
    <w:rsid w:val="009E192A"/>
    <w:rsid w:val="009E2636"/>
    <w:rsid w:val="009E27F4"/>
    <w:rsid w:val="009E424E"/>
    <w:rsid w:val="009E429A"/>
    <w:rsid w:val="009E42CF"/>
    <w:rsid w:val="009E43A5"/>
    <w:rsid w:val="009E45C4"/>
    <w:rsid w:val="009E48F6"/>
    <w:rsid w:val="009E4947"/>
    <w:rsid w:val="009E4C74"/>
    <w:rsid w:val="009E5283"/>
    <w:rsid w:val="009E5FE9"/>
    <w:rsid w:val="009E6A7D"/>
    <w:rsid w:val="009F1366"/>
    <w:rsid w:val="009F14D6"/>
    <w:rsid w:val="009F1AAB"/>
    <w:rsid w:val="009F1E72"/>
    <w:rsid w:val="009F230A"/>
    <w:rsid w:val="009F29C8"/>
    <w:rsid w:val="009F36F2"/>
    <w:rsid w:val="009F4335"/>
    <w:rsid w:val="009F48F8"/>
    <w:rsid w:val="009F59B4"/>
    <w:rsid w:val="009F603A"/>
    <w:rsid w:val="009F6649"/>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283"/>
    <w:rsid w:val="00A0685D"/>
    <w:rsid w:val="00A0728D"/>
    <w:rsid w:val="00A104DA"/>
    <w:rsid w:val="00A10664"/>
    <w:rsid w:val="00A10771"/>
    <w:rsid w:val="00A10D63"/>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3E4E"/>
    <w:rsid w:val="00A348DE"/>
    <w:rsid w:val="00A34DCF"/>
    <w:rsid w:val="00A364F4"/>
    <w:rsid w:val="00A36958"/>
    <w:rsid w:val="00A36FC4"/>
    <w:rsid w:val="00A37034"/>
    <w:rsid w:val="00A40A6D"/>
    <w:rsid w:val="00A410FB"/>
    <w:rsid w:val="00A429AA"/>
    <w:rsid w:val="00A43127"/>
    <w:rsid w:val="00A431F8"/>
    <w:rsid w:val="00A43200"/>
    <w:rsid w:val="00A44E9B"/>
    <w:rsid w:val="00A44F91"/>
    <w:rsid w:val="00A45827"/>
    <w:rsid w:val="00A46F83"/>
    <w:rsid w:val="00A4745D"/>
    <w:rsid w:val="00A47D11"/>
    <w:rsid w:val="00A50607"/>
    <w:rsid w:val="00A50610"/>
    <w:rsid w:val="00A50898"/>
    <w:rsid w:val="00A5093A"/>
    <w:rsid w:val="00A51663"/>
    <w:rsid w:val="00A5184B"/>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57E0C"/>
    <w:rsid w:val="00A60951"/>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833"/>
    <w:rsid w:val="00A7399B"/>
    <w:rsid w:val="00A73ADE"/>
    <w:rsid w:val="00A73CC6"/>
    <w:rsid w:val="00A74540"/>
    <w:rsid w:val="00A745F2"/>
    <w:rsid w:val="00A7519E"/>
    <w:rsid w:val="00A764F1"/>
    <w:rsid w:val="00A77B4B"/>
    <w:rsid w:val="00A80281"/>
    <w:rsid w:val="00A80344"/>
    <w:rsid w:val="00A803CF"/>
    <w:rsid w:val="00A804EF"/>
    <w:rsid w:val="00A81161"/>
    <w:rsid w:val="00A811E8"/>
    <w:rsid w:val="00A8176A"/>
    <w:rsid w:val="00A81C4E"/>
    <w:rsid w:val="00A81C69"/>
    <w:rsid w:val="00A81FF7"/>
    <w:rsid w:val="00A828C9"/>
    <w:rsid w:val="00A82CA9"/>
    <w:rsid w:val="00A82F3F"/>
    <w:rsid w:val="00A83401"/>
    <w:rsid w:val="00A834BF"/>
    <w:rsid w:val="00A845BA"/>
    <w:rsid w:val="00A87954"/>
    <w:rsid w:val="00A903C8"/>
    <w:rsid w:val="00A91634"/>
    <w:rsid w:val="00A936CD"/>
    <w:rsid w:val="00A93EAF"/>
    <w:rsid w:val="00A94611"/>
    <w:rsid w:val="00A94F49"/>
    <w:rsid w:val="00A94FA8"/>
    <w:rsid w:val="00A952EA"/>
    <w:rsid w:val="00A958A5"/>
    <w:rsid w:val="00A95C8D"/>
    <w:rsid w:val="00A95ED3"/>
    <w:rsid w:val="00A96DDD"/>
    <w:rsid w:val="00A971F8"/>
    <w:rsid w:val="00A9739A"/>
    <w:rsid w:val="00A97778"/>
    <w:rsid w:val="00A97A99"/>
    <w:rsid w:val="00A97B21"/>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5D89"/>
    <w:rsid w:val="00AA6AC9"/>
    <w:rsid w:val="00AA6FAB"/>
    <w:rsid w:val="00AB0838"/>
    <w:rsid w:val="00AB19DD"/>
    <w:rsid w:val="00AB1AAE"/>
    <w:rsid w:val="00AB1EE5"/>
    <w:rsid w:val="00AB21F9"/>
    <w:rsid w:val="00AB2945"/>
    <w:rsid w:val="00AB363C"/>
    <w:rsid w:val="00AB3909"/>
    <w:rsid w:val="00AB393C"/>
    <w:rsid w:val="00AB4143"/>
    <w:rsid w:val="00AB488E"/>
    <w:rsid w:val="00AB4A58"/>
    <w:rsid w:val="00AB5CA6"/>
    <w:rsid w:val="00AB617A"/>
    <w:rsid w:val="00AB6943"/>
    <w:rsid w:val="00AB71AE"/>
    <w:rsid w:val="00AB74F6"/>
    <w:rsid w:val="00AC0B3B"/>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9D0"/>
    <w:rsid w:val="00AC7E61"/>
    <w:rsid w:val="00AD032F"/>
    <w:rsid w:val="00AD18BA"/>
    <w:rsid w:val="00AD2C9E"/>
    <w:rsid w:val="00AD2D37"/>
    <w:rsid w:val="00AD2DCB"/>
    <w:rsid w:val="00AD2DF4"/>
    <w:rsid w:val="00AD3125"/>
    <w:rsid w:val="00AD3602"/>
    <w:rsid w:val="00AD3BF6"/>
    <w:rsid w:val="00AD43A7"/>
    <w:rsid w:val="00AD46EA"/>
    <w:rsid w:val="00AD4BB3"/>
    <w:rsid w:val="00AD4F75"/>
    <w:rsid w:val="00AD555B"/>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EB8"/>
    <w:rsid w:val="00AF52E7"/>
    <w:rsid w:val="00AF56DB"/>
    <w:rsid w:val="00AF5718"/>
    <w:rsid w:val="00AF5D37"/>
    <w:rsid w:val="00AF5D95"/>
    <w:rsid w:val="00AF6017"/>
    <w:rsid w:val="00AF6339"/>
    <w:rsid w:val="00AF66EB"/>
    <w:rsid w:val="00AF6985"/>
    <w:rsid w:val="00AF6CB1"/>
    <w:rsid w:val="00AF7A7E"/>
    <w:rsid w:val="00B00098"/>
    <w:rsid w:val="00B003AA"/>
    <w:rsid w:val="00B008D5"/>
    <w:rsid w:val="00B01047"/>
    <w:rsid w:val="00B01117"/>
    <w:rsid w:val="00B01816"/>
    <w:rsid w:val="00B01C49"/>
    <w:rsid w:val="00B023E6"/>
    <w:rsid w:val="00B044CF"/>
    <w:rsid w:val="00B048D4"/>
    <w:rsid w:val="00B04EC5"/>
    <w:rsid w:val="00B05290"/>
    <w:rsid w:val="00B05F1C"/>
    <w:rsid w:val="00B0637D"/>
    <w:rsid w:val="00B06B40"/>
    <w:rsid w:val="00B07051"/>
    <w:rsid w:val="00B07386"/>
    <w:rsid w:val="00B0757A"/>
    <w:rsid w:val="00B075C2"/>
    <w:rsid w:val="00B07B02"/>
    <w:rsid w:val="00B07D3B"/>
    <w:rsid w:val="00B10219"/>
    <w:rsid w:val="00B10832"/>
    <w:rsid w:val="00B128D7"/>
    <w:rsid w:val="00B12AE8"/>
    <w:rsid w:val="00B12D6A"/>
    <w:rsid w:val="00B12FF0"/>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33"/>
    <w:rsid w:val="00B231EF"/>
    <w:rsid w:val="00B236A8"/>
    <w:rsid w:val="00B23A35"/>
    <w:rsid w:val="00B23BFE"/>
    <w:rsid w:val="00B2595B"/>
    <w:rsid w:val="00B25B31"/>
    <w:rsid w:val="00B25D53"/>
    <w:rsid w:val="00B25E24"/>
    <w:rsid w:val="00B25F49"/>
    <w:rsid w:val="00B26BF3"/>
    <w:rsid w:val="00B274E7"/>
    <w:rsid w:val="00B27515"/>
    <w:rsid w:val="00B276BA"/>
    <w:rsid w:val="00B27991"/>
    <w:rsid w:val="00B27D77"/>
    <w:rsid w:val="00B30109"/>
    <w:rsid w:val="00B3136E"/>
    <w:rsid w:val="00B316D5"/>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2D9"/>
    <w:rsid w:val="00B45A3A"/>
    <w:rsid w:val="00B46047"/>
    <w:rsid w:val="00B47F98"/>
    <w:rsid w:val="00B509FF"/>
    <w:rsid w:val="00B5194E"/>
    <w:rsid w:val="00B5226E"/>
    <w:rsid w:val="00B5228E"/>
    <w:rsid w:val="00B53267"/>
    <w:rsid w:val="00B53279"/>
    <w:rsid w:val="00B53578"/>
    <w:rsid w:val="00B53DBF"/>
    <w:rsid w:val="00B5471A"/>
    <w:rsid w:val="00B54954"/>
    <w:rsid w:val="00B5503B"/>
    <w:rsid w:val="00B56138"/>
    <w:rsid w:val="00B57757"/>
    <w:rsid w:val="00B57C8E"/>
    <w:rsid w:val="00B6022D"/>
    <w:rsid w:val="00B610C7"/>
    <w:rsid w:val="00B61261"/>
    <w:rsid w:val="00B61C7E"/>
    <w:rsid w:val="00B61F6F"/>
    <w:rsid w:val="00B62B5E"/>
    <w:rsid w:val="00B636EF"/>
    <w:rsid w:val="00B63729"/>
    <w:rsid w:val="00B63934"/>
    <w:rsid w:val="00B6450F"/>
    <w:rsid w:val="00B64F9D"/>
    <w:rsid w:val="00B652D1"/>
    <w:rsid w:val="00B65AC5"/>
    <w:rsid w:val="00B66188"/>
    <w:rsid w:val="00B66766"/>
    <w:rsid w:val="00B66EC0"/>
    <w:rsid w:val="00B678F5"/>
    <w:rsid w:val="00B67FB9"/>
    <w:rsid w:val="00B704AC"/>
    <w:rsid w:val="00B712A1"/>
    <w:rsid w:val="00B71894"/>
    <w:rsid w:val="00B72124"/>
    <w:rsid w:val="00B72140"/>
    <w:rsid w:val="00B7272A"/>
    <w:rsid w:val="00B72D78"/>
    <w:rsid w:val="00B73E51"/>
    <w:rsid w:val="00B740BC"/>
    <w:rsid w:val="00B7441F"/>
    <w:rsid w:val="00B745E0"/>
    <w:rsid w:val="00B755FD"/>
    <w:rsid w:val="00B7658D"/>
    <w:rsid w:val="00B76A03"/>
    <w:rsid w:val="00B76F26"/>
    <w:rsid w:val="00B77318"/>
    <w:rsid w:val="00B774BD"/>
    <w:rsid w:val="00B778AA"/>
    <w:rsid w:val="00B806A3"/>
    <w:rsid w:val="00B81794"/>
    <w:rsid w:val="00B81BBE"/>
    <w:rsid w:val="00B82F31"/>
    <w:rsid w:val="00B8391D"/>
    <w:rsid w:val="00B83E7E"/>
    <w:rsid w:val="00B84464"/>
    <w:rsid w:val="00B84597"/>
    <w:rsid w:val="00B852B5"/>
    <w:rsid w:val="00B86269"/>
    <w:rsid w:val="00B87170"/>
    <w:rsid w:val="00B872BE"/>
    <w:rsid w:val="00B87D79"/>
    <w:rsid w:val="00B90898"/>
    <w:rsid w:val="00B909B0"/>
    <w:rsid w:val="00B90B7A"/>
    <w:rsid w:val="00B90E46"/>
    <w:rsid w:val="00B916B2"/>
    <w:rsid w:val="00B91A9D"/>
    <w:rsid w:val="00B92094"/>
    <w:rsid w:val="00B92633"/>
    <w:rsid w:val="00B92B00"/>
    <w:rsid w:val="00B92BD1"/>
    <w:rsid w:val="00B934CD"/>
    <w:rsid w:val="00B935A4"/>
    <w:rsid w:val="00B93669"/>
    <w:rsid w:val="00B9377C"/>
    <w:rsid w:val="00B93B9A"/>
    <w:rsid w:val="00B93B9C"/>
    <w:rsid w:val="00B93D6F"/>
    <w:rsid w:val="00B93E60"/>
    <w:rsid w:val="00B94097"/>
    <w:rsid w:val="00B94D0A"/>
    <w:rsid w:val="00B94DD0"/>
    <w:rsid w:val="00B950EB"/>
    <w:rsid w:val="00B95415"/>
    <w:rsid w:val="00B9579A"/>
    <w:rsid w:val="00B95CDE"/>
    <w:rsid w:val="00B96992"/>
    <w:rsid w:val="00B979B9"/>
    <w:rsid w:val="00BA0208"/>
    <w:rsid w:val="00BA0372"/>
    <w:rsid w:val="00BA0B91"/>
    <w:rsid w:val="00BA18D2"/>
    <w:rsid w:val="00BA1EE3"/>
    <w:rsid w:val="00BA20AF"/>
    <w:rsid w:val="00BA216E"/>
    <w:rsid w:val="00BA2361"/>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B1B"/>
    <w:rsid w:val="00BB1E35"/>
    <w:rsid w:val="00BB24E4"/>
    <w:rsid w:val="00BB27D6"/>
    <w:rsid w:val="00BB3CF1"/>
    <w:rsid w:val="00BB46FD"/>
    <w:rsid w:val="00BB4870"/>
    <w:rsid w:val="00BB4A68"/>
    <w:rsid w:val="00BB4D50"/>
    <w:rsid w:val="00BB5E43"/>
    <w:rsid w:val="00BB6244"/>
    <w:rsid w:val="00BB64E9"/>
    <w:rsid w:val="00BB697E"/>
    <w:rsid w:val="00BB6BE8"/>
    <w:rsid w:val="00BB6E3B"/>
    <w:rsid w:val="00BB7E7A"/>
    <w:rsid w:val="00BB7F63"/>
    <w:rsid w:val="00BC098C"/>
    <w:rsid w:val="00BC0C83"/>
    <w:rsid w:val="00BC0EB0"/>
    <w:rsid w:val="00BC1209"/>
    <w:rsid w:val="00BC1382"/>
    <w:rsid w:val="00BC1FD8"/>
    <w:rsid w:val="00BC279E"/>
    <w:rsid w:val="00BC2E2D"/>
    <w:rsid w:val="00BC4194"/>
    <w:rsid w:val="00BC4326"/>
    <w:rsid w:val="00BC48F2"/>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770"/>
    <w:rsid w:val="00BD4C36"/>
    <w:rsid w:val="00BD4CE5"/>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01C"/>
    <w:rsid w:val="00BE5401"/>
    <w:rsid w:val="00BE63BD"/>
    <w:rsid w:val="00BF0A47"/>
    <w:rsid w:val="00BF0C8F"/>
    <w:rsid w:val="00BF117A"/>
    <w:rsid w:val="00BF26DE"/>
    <w:rsid w:val="00BF2D7F"/>
    <w:rsid w:val="00BF3A02"/>
    <w:rsid w:val="00BF40A8"/>
    <w:rsid w:val="00BF49E1"/>
    <w:rsid w:val="00BF5103"/>
    <w:rsid w:val="00BF520C"/>
    <w:rsid w:val="00BF69EA"/>
    <w:rsid w:val="00BF6D33"/>
    <w:rsid w:val="00BF7155"/>
    <w:rsid w:val="00C00E40"/>
    <w:rsid w:val="00C00F79"/>
    <w:rsid w:val="00C01478"/>
    <w:rsid w:val="00C01656"/>
    <w:rsid w:val="00C01B14"/>
    <w:rsid w:val="00C021AE"/>
    <w:rsid w:val="00C02C0A"/>
    <w:rsid w:val="00C03584"/>
    <w:rsid w:val="00C036B6"/>
    <w:rsid w:val="00C04709"/>
    <w:rsid w:val="00C04A67"/>
    <w:rsid w:val="00C0508A"/>
    <w:rsid w:val="00C067B5"/>
    <w:rsid w:val="00C07CDD"/>
    <w:rsid w:val="00C07F60"/>
    <w:rsid w:val="00C07FC4"/>
    <w:rsid w:val="00C10BE1"/>
    <w:rsid w:val="00C11D7B"/>
    <w:rsid w:val="00C125F4"/>
    <w:rsid w:val="00C12625"/>
    <w:rsid w:val="00C12C8C"/>
    <w:rsid w:val="00C12EB8"/>
    <w:rsid w:val="00C134CF"/>
    <w:rsid w:val="00C141EB"/>
    <w:rsid w:val="00C14AAF"/>
    <w:rsid w:val="00C14BAC"/>
    <w:rsid w:val="00C15058"/>
    <w:rsid w:val="00C15D84"/>
    <w:rsid w:val="00C16D40"/>
    <w:rsid w:val="00C175A7"/>
    <w:rsid w:val="00C175EC"/>
    <w:rsid w:val="00C17A94"/>
    <w:rsid w:val="00C17C0F"/>
    <w:rsid w:val="00C20069"/>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4D3"/>
    <w:rsid w:val="00C275E3"/>
    <w:rsid w:val="00C27668"/>
    <w:rsid w:val="00C278D5"/>
    <w:rsid w:val="00C27F21"/>
    <w:rsid w:val="00C31031"/>
    <w:rsid w:val="00C3226D"/>
    <w:rsid w:val="00C32323"/>
    <w:rsid w:val="00C332D0"/>
    <w:rsid w:val="00C333AC"/>
    <w:rsid w:val="00C33540"/>
    <w:rsid w:val="00C338DA"/>
    <w:rsid w:val="00C3463A"/>
    <w:rsid w:val="00C346C4"/>
    <w:rsid w:val="00C35401"/>
    <w:rsid w:val="00C35E39"/>
    <w:rsid w:val="00C36544"/>
    <w:rsid w:val="00C3711D"/>
    <w:rsid w:val="00C37693"/>
    <w:rsid w:val="00C3796D"/>
    <w:rsid w:val="00C40B8A"/>
    <w:rsid w:val="00C41041"/>
    <w:rsid w:val="00C42075"/>
    <w:rsid w:val="00C42FFC"/>
    <w:rsid w:val="00C4302C"/>
    <w:rsid w:val="00C431E3"/>
    <w:rsid w:val="00C432F5"/>
    <w:rsid w:val="00C43598"/>
    <w:rsid w:val="00C43A51"/>
    <w:rsid w:val="00C450B4"/>
    <w:rsid w:val="00C47419"/>
    <w:rsid w:val="00C47D36"/>
    <w:rsid w:val="00C509DB"/>
    <w:rsid w:val="00C517EC"/>
    <w:rsid w:val="00C51897"/>
    <w:rsid w:val="00C52110"/>
    <w:rsid w:val="00C52CCA"/>
    <w:rsid w:val="00C52D08"/>
    <w:rsid w:val="00C53D11"/>
    <w:rsid w:val="00C541D2"/>
    <w:rsid w:val="00C549FE"/>
    <w:rsid w:val="00C56370"/>
    <w:rsid w:val="00C571F6"/>
    <w:rsid w:val="00C573F6"/>
    <w:rsid w:val="00C5751B"/>
    <w:rsid w:val="00C615C8"/>
    <w:rsid w:val="00C62218"/>
    <w:rsid w:val="00C62625"/>
    <w:rsid w:val="00C62E1A"/>
    <w:rsid w:val="00C6344C"/>
    <w:rsid w:val="00C63EB8"/>
    <w:rsid w:val="00C63FEE"/>
    <w:rsid w:val="00C64668"/>
    <w:rsid w:val="00C64915"/>
    <w:rsid w:val="00C64D52"/>
    <w:rsid w:val="00C65088"/>
    <w:rsid w:val="00C65181"/>
    <w:rsid w:val="00C65556"/>
    <w:rsid w:val="00C656FA"/>
    <w:rsid w:val="00C65B21"/>
    <w:rsid w:val="00C66219"/>
    <w:rsid w:val="00C662C9"/>
    <w:rsid w:val="00C66307"/>
    <w:rsid w:val="00C66A89"/>
    <w:rsid w:val="00C66EFB"/>
    <w:rsid w:val="00C67146"/>
    <w:rsid w:val="00C67A10"/>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337"/>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6FF1"/>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3B2C"/>
    <w:rsid w:val="00C93E4C"/>
    <w:rsid w:val="00C9431E"/>
    <w:rsid w:val="00C94E77"/>
    <w:rsid w:val="00C95B50"/>
    <w:rsid w:val="00C96481"/>
    <w:rsid w:val="00CA08E0"/>
    <w:rsid w:val="00CA09C2"/>
    <w:rsid w:val="00CA0C2C"/>
    <w:rsid w:val="00CA1203"/>
    <w:rsid w:val="00CA1328"/>
    <w:rsid w:val="00CA1A71"/>
    <w:rsid w:val="00CA259B"/>
    <w:rsid w:val="00CA3029"/>
    <w:rsid w:val="00CA3369"/>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E40"/>
    <w:rsid w:val="00CB1F81"/>
    <w:rsid w:val="00CB23A9"/>
    <w:rsid w:val="00CB2AC8"/>
    <w:rsid w:val="00CB32F7"/>
    <w:rsid w:val="00CB3579"/>
    <w:rsid w:val="00CB3A47"/>
    <w:rsid w:val="00CB44D3"/>
    <w:rsid w:val="00CB48AD"/>
    <w:rsid w:val="00CB5AE5"/>
    <w:rsid w:val="00CB5EFC"/>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1DA6"/>
    <w:rsid w:val="00CD2AA0"/>
    <w:rsid w:val="00CD2AF4"/>
    <w:rsid w:val="00CD3343"/>
    <w:rsid w:val="00CD353F"/>
    <w:rsid w:val="00CD363E"/>
    <w:rsid w:val="00CD3742"/>
    <w:rsid w:val="00CD3907"/>
    <w:rsid w:val="00CD3D03"/>
    <w:rsid w:val="00CD4169"/>
    <w:rsid w:val="00CD41D2"/>
    <w:rsid w:val="00CD4A8E"/>
    <w:rsid w:val="00CD4D4E"/>
    <w:rsid w:val="00CD5113"/>
    <w:rsid w:val="00CD5BE1"/>
    <w:rsid w:val="00CD6617"/>
    <w:rsid w:val="00CD6660"/>
    <w:rsid w:val="00CD67F1"/>
    <w:rsid w:val="00CD7394"/>
    <w:rsid w:val="00CD7879"/>
    <w:rsid w:val="00CD7994"/>
    <w:rsid w:val="00CD7B41"/>
    <w:rsid w:val="00CD7C11"/>
    <w:rsid w:val="00CD7E61"/>
    <w:rsid w:val="00CE092B"/>
    <w:rsid w:val="00CE13AF"/>
    <w:rsid w:val="00CE187B"/>
    <w:rsid w:val="00CE1BCB"/>
    <w:rsid w:val="00CE1C3F"/>
    <w:rsid w:val="00CE2764"/>
    <w:rsid w:val="00CE2B85"/>
    <w:rsid w:val="00CE3AA7"/>
    <w:rsid w:val="00CE47B9"/>
    <w:rsid w:val="00CE59DF"/>
    <w:rsid w:val="00CE5EB7"/>
    <w:rsid w:val="00CE7474"/>
    <w:rsid w:val="00CE76F4"/>
    <w:rsid w:val="00CE7A4B"/>
    <w:rsid w:val="00CE7BD3"/>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067"/>
    <w:rsid w:val="00CF7D73"/>
    <w:rsid w:val="00D004D9"/>
    <w:rsid w:val="00D015D4"/>
    <w:rsid w:val="00D03248"/>
    <w:rsid w:val="00D03913"/>
    <w:rsid w:val="00D03A75"/>
    <w:rsid w:val="00D0586D"/>
    <w:rsid w:val="00D05E2F"/>
    <w:rsid w:val="00D05F7C"/>
    <w:rsid w:val="00D062F1"/>
    <w:rsid w:val="00D07365"/>
    <w:rsid w:val="00D07BE5"/>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C8C"/>
    <w:rsid w:val="00D178D5"/>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548"/>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89B"/>
    <w:rsid w:val="00D56AC6"/>
    <w:rsid w:val="00D56B2D"/>
    <w:rsid w:val="00D56B30"/>
    <w:rsid w:val="00D57B09"/>
    <w:rsid w:val="00D60342"/>
    <w:rsid w:val="00D60486"/>
    <w:rsid w:val="00D6105F"/>
    <w:rsid w:val="00D6117B"/>
    <w:rsid w:val="00D63479"/>
    <w:rsid w:val="00D65150"/>
    <w:rsid w:val="00D6534E"/>
    <w:rsid w:val="00D65603"/>
    <w:rsid w:val="00D658AE"/>
    <w:rsid w:val="00D658D6"/>
    <w:rsid w:val="00D66558"/>
    <w:rsid w:val="00D6664A"/>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1C4"/>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AE3"/>
    <w:rsid w:val="00D83FDD"/>
    <w:rsid w:val="00D84977"/>
    <w:rsid w:val="00D85023"/>
    <w:rsid w:val="00D8584A"/>
    <w:rsid w:val="00D85CD8"/>
    <w:rsid w:val="00D85EE2"/>
    <w:rsid w:val="00D8662D"/>
    <w:rsid w:val="00D8720A"/>
    <w:rsid w:val="00D873C3"/>
    <w:rsid w:val="00D9060A"/>
    <w:rsid w:val="00D90931"/>
    <w:rsid w:val="00D90E4E"/>
    <w:rsid w:val="00D91130"/>
    <w:rsid w:val="00D9152D"/>
    <w:rsid w:val="00D9169D"/>
    <w:rsid w:val="00D91DB5"/>
    <w:rsid w:val="00D9269B"/>
    <w:rsid w:val="00D93592"/>
    <w:rsid w:val="00D937EB"/>
    <w:rsid w:val="00D93A6E"/>
    <w:rsid w:val="00D9422C"/>
    <w:rsid w:val="00D9453F"/>
    <w:rsid w:val="00D9497B"/>
    <w:rsid w:val="00D95116"/>
    <w:rsid w:val="00D968A2"/>
    <w:rsid w:val="00D969F9"/>
    <w:rsid w:val="00DA0972"/>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66AA"/>
    <w:rsid w:val="00DA779D"/>
    <w:rsid w:val="00DA7834"/>
    <w:rsid w:val="00DB19E8"/>
    <w:rsid w:val="00DB2462"/>
    <w:rsid w:val="00DB2FC2"/>
    <w:rsid w:val="00DB313B"/>
    <w:rsid w:val="00DB3172"/>
    <w:rsid w:val="00DB38D8"/>
    <w:rsid w:val="00DB3907"/>
    <w:rsid w:val="00DB3C88"/>
    <w:rsid w:val="00DB4398"/>
    <w:rsid w:val="00DB50B1"/>
    <w:rsid w:val="00DB5848"/>
    <w:rsid w:val="00DB5D67"/>
    <w:rsid w:val="00DB5FC0"/>
    <w:rsid w:val="00DB6647"/>
    <w:rsid w:val="00DB66CE"/>
    <w:rsid w:val="00DB741D"/>
    <w:rsid w:val="00DC0381"/>
    <w:rsid w:val="00DC038A"/>
    <w:rsid w:val="00DC098A"/>
    <w:rsid w:val="00DC09BB"/>
    <w:rsid w:val="00DC09FC"/>
    <w:rsid w:val="00DC0C19"/>
    <w:rsid w:val="00DC111C"/>
    <w:rsid w:val="00DC14B7"/>
    <w:rsid w:val="00DC1E35"/>
    <w:rsid w:val="00DC2307"/>
    <w:rsid w:val="00DC2AB7"/>
    <w:rsid w:val="00DC30DD"/>
    <w:rsid w:val="00DC346E"/>
    <w:rsid w:val="00DC4B22"/>
    <w:rsid w:val="00DC4D9D"/>
    <w:rsid w:val="00DC5381"/>
    <w:rsid w:val="00DC5754"/>
    <w:rsid w:val="00DC5C22"/>
    <w:rsid w:val="00DC6670"/>
    <w:rsid w:val="00DC6AC1"/>
    <w:rsid w:val="00DC743A"/>
    <w:rsid w:val="00DC7A31"/>
    <w:rsid w:val="00DD0195"/>
    <w:rsid w:val="00DD0B6A"/>
    <w:rsid w:val="00DD118A"/>
    <w:rsid w:val="00DD17BD"/>
    <w:rsid w:val="00DD17D3"/>
    <w:rsid w:val="00DD18F5"/>
    <w:rsid w:val="00DD3096"/>
    <w:rsid w:val="00DD335A"/>
    <w:rsid w:val="00DD48D9"/>
    <w:rsid w:val="00DD5985"/>
    <w:rsid w:val="00DD68D5"/>
    <w:rsid w:val="00DD779D"/>
    <w:rsid w:val="00DD7F58"/>
    <w:rsid w:val="00DE06AD"/>
    <w:rsid w:val="00DE0857"/>
    <w:rsid w:val="00DE13D5"/>
    <w:rsid w:val="00DE1903"/>
    <w:rsid w:val="00DE25AC"/>
    <w:rsid w:val="00DE25C9"/>
    <w:rsid w:val="00DE2924"/>
    <w:rsid w:val="00DE2A5B"/>
    <w:rsid w:val="00DE3006"/>
    <w:rsid w:val="00DE3A03"/>
    <w:rsid w:val="00DE4352"/>
    <w:rsid w:val="00DE4CEC"/>
    <w:rsid w:val="00DE5412"/>
    <w:rsid w:val="00DE593B"/>
    <w:rsid w:val="00DE5A83"/>
    <w:rsid w:val="00DE699A"/>
    <w:rsid w:val="00DE6D06"/>
    <w:rsid w:val="00DE71DC"/>
    <w:rsid w:val="00DE7D7E"/>
    <w:rsid w:val="00DF0007"/>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51"/>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F99"/>
    <w:rsid w:val="00E02049"/>
    <w:rsid w:val="00E028DE"/>
    <w:rsid w:val="00E02DFC"/>
    <w:rsid w:val="00E02ED6"/>
    <w:rsid w:val="00E035A8"/>
    <w:rsid w:val="00E03865"/>
    <w:rsid w:val="00E03CCB"/>
    <w:rsid w:val="00E03E6C"/>
    <w:rsid w:val="00E045FA"/>
    <w:rsid w:val="00E04A86"/>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5D4"/>
    <w:rsid w:val="00E159CE"/>
    <w:rsid w:val="00E15E63"/>
    <w:rsid w:val="00E15EA2"/>
    <w:rsid w:val="00E1689F"/>
    <w:rsid w:val="00E16CAC"/>
    <w:rsid w:val="00E17789"/>
    <w:rsid w:val="00E17D20"/>
    <w:rsid w:val="00E2017B"/>
    <w:rsid w:val="00E201A1"/>
    <w:rsid w:val="00E201F2"/>
    <w:rsid w:val="00E237EC"/>
    <w:rsid w:val="00E23AD6"/>
    <w:rsid w:val="00E246DB"/>
    <w:rsid w:val="00E249EA"/>
    <w:rsid w:val="00E25241"/>
    <w:rsid w:val="00E255A5"/>
    <w:rsid w:val="00E26164"/>
    <w:rsid w:val="00E26676"/>
    <w:rsid w:val="00E27246"/>
    <w:rsid w:val="00E2797A"/>
    <w:rsid w:val="00E30460"/>
    <w:rsid w:val="00E30AC3"/>
    <w:rsid w:val="00E31E1A"/>
    <w:rsid w:val="00E31E70"/>
    <w:rsid w:val="00E31F40"/>
    <w:rsid w:val="00E32D80"/>
    <w:rsid w:val="00E32F11"/>
    <w:rsid w:val="00E33916"/>
    <w:rsid w:val="00E33CB9"/>
    <w:rsid w:val="00E343BD"/>
    <w:rsid w:val="00E35A26"/>
    <w:rsid w:val="00E36B2F"/>
    <w:rsid w:val="00E37192"/>
    <w:rsid w:val="00E37527"/>
    <w:rsid w:val="00E377D8"/>
    <w:rsid w:val="00E408DB"/>
    <w:rsid w:val="00E40900"/>
    <w:rsid w:val="00E42218"/>
    <w:rsid w:val="00E423DD"/>
    <w:rsid w:val="00E4357B"/>
    <w:rsid w:val="00E43707"/>
    <w:rsid w:val="00E44342"/>
    <w:rsid w:val="00E4441F"/>
    <w:rsid w:val="00E44674"/>
    <w:rsid w:val="00E44EE4"/>
    <w:rsid w:val="00E4542B"/>
    <w:rsid w:val="00E4694B"/>
    <w:rsid w:val="00E47CFD"/>
    <w:rsid w:val="00E50C8F"/>
    <w:rsid w:val="00E50CF3"/>
    <w:rsid w:val="00E514E6"/>
    <w:rsid w:val="00E517C8"/>
    <w:rsid w:val="00E51893"/>
    <w:rsid w:val="00E53C5E"/>
    <w:rsid w:val="00E54031"/>
    <w:rsid w:val="00E5448C"/>
    <w:rsid w:val="00E5470D"/>
    <w:rsid w:val="00E556AF"/>
    <w:rsid w:val="00E55910"/>
    <w:rsid w:val="00E55E0C"/>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2FE4"/>
    <w:rsid w:val="00E732ED"/>
    <w:rsid w:val="00E742B9"/>
    <w:rsid w:val="00E74A7C"/>
    <w:rsid w:val="00E7535E"/>
    <w:rsid w:val="00E75EBB"/>
    <w:rsid w:val="00E760BA"/>
    <w:rsid w:val="00E7685E"/>
    <w:rsid w:val="00E77957"/>
    <w:rsid w:val="00E80049"/>
    <w:rsid w:val="00E8023E"/>
    <w:rsid w:val="00E80295"/>
    <w:rsid w:val="00E809C5"/>
    <w:rsid w:val="00E81602"/>
    <w:rsid w:val="00E81CCA"/>
    <w:rsid w:val="00E82948"/>
    <w:rsid w:val="00E82FA1"/>
    <w:rsid w:val="00E83311"/>
    <w:rsid w:val="00E8344A"/>
    <w:rsid w:val="00E8364B"/>
    <w:rsid w:val="00E83905"/>
    <w:rsid w:val="00E83C5F"/>
    <w:rsid w:val="00E848F3"/>
    <w:rsid w:val="00E84BF5"/>
    <w:rsid w:val="00E851AB"/>
    <w:rsid w:val="00E854C4"/>
    <w:rsid w:val="00E854FB"/>
    <w:rsid w:val="00E85D98"/>
    <w:rsid w:val="00E866EA"/>
    <w:rsid w:val="00E86AB0"/>
    <w:rsid w:val="00E86AE1"/>
    <w:rsid w:val="00E909C5"/>
    <w:rsid w:val="00E90A7C"/>
    <w:rsid w:val="00E90CBC"/>
    <w:rsid w:val="00E912E6"/>
    <w:rsid w:val="00E916B8"/>
    <w:rsid w:val="00E92AD0"/>
    <w:rsid w:val="00E92FE3"/>
    <w:rsid w:val="00E930F2"/>
    <w:rsid w:val="00E939DB"/>
    <w:rsid w:val="00E93CBA"/>
    <w:rsid w:val="00E9455A"/>
    <w:rsid w:val="00E946E8"/>
    <w:rsid w:val="00E94E5C"/>
    <w:rsid w:val="00E95093"/>
    <w:rsid w:val="00E95174"/>
    <w:rsid w:val="00E96499"/>
    <w:rsid w:val="00E96A09"/>
    <w:rsid w:val="00E974EB"/>
    <w:rsid w:val="00E978BC"/>
    <w:rsid w:val="00EA06F1"/>
    <w:rsid w:val="00EA1781"/>
    <w:rsid w:val="00EA1DE9"/>
    <w:rsid w:val="00EA22B3"/>
    <w:rsid w:val="00EA33DB"/>
    <w:rsid w:val="00EA4A7A"/>
    <w:rsid w:val="00EA544B"/>
    <w:rsid w:val="00EA6358"/>
    <w:rsid w:val="00EA6788"/>
    <w:rsid w:val="00EA6E0A"/>
    <w:rsid w:val="00EA6E0C"/>
    <w:rsid w:val="00EA769D"/>
    <w:rsid w:val="00EB0019"/>
    <w:rsid w:val="00EB0083"/>
    <w:rsid w:val="00EB019E"/>
    <w:rsid w:val="00EB073A"/>
    <w:rsid w:val="00EB1B3C"/>
    <w:rsid w:val="00EB21F4"/>
    <w:rsid w:val="00EB33EC"/>
    <w:rsid w:val="00EB3778"/>
    <w:rsid w:val="00EB3C09"/>
    <w:rsid w:val="00EB420B"/>
    <w:rsid w:val="00EB43BD"/>
    <w:rsid w:val="00EB5551"/>
    <w:rsid w:val="00EB5C05"/>
    <w:rsid w:val="00EB668F"/>
    <w:rsid w:val="00EB6EEC"/>
    <w:rsid w:val="00EB793A"/>
    <w:rsid w:val="00EB7BC7"/>
    <w:rsid w:val="00EC0C2B"/>
    <w:rsid w:val="00EC157C"/>
    <w:rsid w:val="00EC1777"/>
    <w:rsid w:val="00EC2383"/>
    <w:rsid w:val="00EC3E19"/>
    <w:rsid w:val="00EC4871"/>
    <w:rsid w:val="00EC4886"/>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D79D7"/>
    <w:rsid w:val="00ED7F84"/>
    <w:rsid w:val="00EE076E"/>
    <w:rsid w:val="00EE07FF"/>
    <w:rsid w:val="00EE0950"/>
    <w:rsid w:val="00EE1502"/>
    <w:rsid w:val="00EE249C"/>
    <w:rsid w:val="00EE3594"/>
    <w:rsid w:val="00EE38E7"/>
    <w:rsid w:val="00EE4570"/>
    <w:rsid w:val="00EE4D07"/>
    <w:rsid w:val="00EE5452"/>
    <w:rsid w:val="00EE56F2"/>
    <w:rsid w:val="00EE6981"/>
    <w:rsid w:val="00EF028B"/>
    <w:rsid w:val="00EF14FE"/>
    <w:rsid w:val="00EF155D"/>
    <w:rsid w:val="00EF366C"/>
    <w:rsid w:val="00EF4D13"/>
    <w:rsid w:val="00EF5F75"/>
    <w:rsid w:val="00EF6349"/>
    <w:rsid w:val="00EF6D47"/>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BE3"/>
    <w:rsid w:val="00F12E37"/>
    <w:rsid w:val="00F12FCC"/>
    <w:rsid w:val="00F12FFD"/>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69D"/>
    <w:rsid w:val="00F47714"/>
    <w:rsid w:val="00F4781F"/>
    <w:rsid w:val="00F47E15"/>
    <w:rsid w:val="00F5039A"/>
    <w:rsid w:val="00F5097D"/>
    <w:rsid w:val="00F50A34"/>
    <w:rsid w:val="00F50F32"/>
    <w:rsid w:val="00F5110D"/>
    <w:rsid w:val="00F51233"/>
    <w:rsid w:val="00F5187D"/>
    <w:rsid w:val="00F51D8F"/>
    <w:rsid w:val="00F51F76"/>
    <w:rsid w:val="00F52D42"/>
    <w:rsid w:val="00F5322C"/>
    <w:rsid w:val="00F53736"/>
    <w:rsid w:val="00F53A5A"/>
    <w:rsid w:val="00F5427E"/>
    <w:rsid w:val="00F550AE"/>
    <w:rsid w:val="00F553CD"/>
    <w:rsid w:val="00F55F6C"/>
    <w:rsid w:val="00F56228"/>
    <w:rsid w:val="00F56B21"/>
    <w:rsid w:val="00F577C7"/>
    <w:rsid w:val="00F57822"/>
    <w:rsid w:val="00F60331"/>
    <w:rsid w:val="00F608BC"/>
    <w:rsid w:val="00F609D9"/>
    <w:rsid w:val="00F609DC"/>
    <w:rsid w:val="00F615A7"/>
    <w:rsid w:val="00F61E68"/>
    <w:rsid w:val="00F626E3"/>
    <w:rsid w:val="00F6273F"/>
    <w:rsid w:val="00F62B53"/>
    <w:rsid w:val="00F62CBF"/>
    <w:rsid w:val="00F63149"/>
    <w:rsid w:val="00F632F7"/>
    <w:rsid w:val="00F63877"/>
    <w:rsid w:val="00F65374"/>
    <w:rsid w:val="00F65E8D"/>
    <w:rsid w:val="00F66453"/>
    <w:rsid w:val="00F6680C"/>
    <w:rsid w:val="00F66838"/>
    <w:rsid w:val="00F671F0"/>
    <w:rsid w:val="00F67783"/>
    <w:rsid w:val="00F67A91"/>
    <w:rsid w:val="00F67E43"/>
    <w:rsid w:val="00F67F1F"/>
    <w:rsid w:val="00F7012E"/>
    <w:rsid w:val="00F70485"/>
    <w:rsid w:val="00F70D7E"/>
    <w:rsid w:val="00F711A2"/>
    <w:rsid w:val="00F71318"/>
    <w:rsid w:val="00F71F9A"/>
    <w:rsid w:val="00F7212C"/>
    <w:rsid w:val="00F73050"/>
    <w:rsid w:val="00F734A5"/>
    <w:rsid w:val="00F73948"/>
    <w:rsid w:val="00F739C8"/>
    <w:rsid w:val="00F74642"/>
    <w:rsid w:val="00F74EB1"/>
    <w:rsid w:val="00F75FF6"/>
    <w:rsid w:val="00F76803"/>
    <w:rsid w:val="00F7689F"/>
    <w:rsid w:val="00F7697F"/>
    <w:rsid w:val="00F76ED0"/>
    <w:rsid w:val="00F810F9"/>
    <w:rsid w:val="00F82760"/>
    <w:rsid w:val="00F8358B"/>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2EB9"/>
    <w:rsid w:val="00F9317C"/>
    <w:rsid w:val="00F937D3"/>
    <w:rsid w:val="00F94113"/>
    <w:rsid w:val="00F9451B"/>
    <w:rsid w:val="00F95391"/>
    <w:rsid w:val="00F9714B"/>
    <w:rsid w:val="00F979B7"/>
    <w:rsid w:val="00F97E39"/>
    <w:rsid w:val="00FA07B0"/>
    <w:rsid w:val="00FA0AAE"/>
    <w:rsid w:val="00FA11F7"/>
    <w:rsid w:val="00FA1345"/>
    <w:rsid w:val="00FA2BF8"/>
    <w:rsid w:val="00FA4115"/>
    <w:rsid w:val="00FA4485"/>
    <w:rsid w:val="00FA496F"/>
    <w:rsid w:val="00FA49F2"/>
    <w:rsid w:val="00FA4D47"/>
    <w:rsid w:val="00FA525D"/>
    <w:rsid w:val="00FA60B6"/>
    <w:rsid w:val="00FA61B6"/>
    <w:rsid w:val="00FA62E0"/>
    <w:rsid w:val="00FA636E"/>
    <w:rsid w:val="00FA7281"/>
    <w:rsid w:val="00FB029F"/>
    <w:rsid w:val="00FB06B4"/>
    <w:rsid w:val="00FB1A91"/>
    <w:rsid w:val="00FB1ABD"/>
    <w:rsid w:val="00FB241F"/>
    <w:rsid w:val="00FB2A4D"/>
    <w:rsid w:val="00FB3A04"/>
    <w:rsid w:val="00FB3A69"/>
    <w:rsid w:val="00FB4096"/>
    <w:rsid w:val="00FB6560"/>
    <w:rsid w:val="00FB6682"/>
    <w:rsid w:val="00FB6CE4"/>
    <w:rsid w:val="00FB6E1F"/>
    <w:rsid w:val="00FB7248"/>
    <w:rsid w:val="00FB75B5"/>
    <w:rsid w:val="00FB7ABD"/>
    <w:rsid w:val="00FB7E90"/>
    <w:rsid w:val="00FC0647"/>
    <w:rsid w:val="00FC069F"/>
    <w:rsid w:val="00FC0ADF"/>
    <w:rsid w:val="00FC0CE3"/>
    <w:rsid w:val="00FC13BC"/>
    <w:rsid w:val="00FC1614"/>
    <w:rsid w:val="00FC1696"/>
    <w:rsid w:val="00FC2016"/>
    <w:rsid w:val="00FC3275"/>
    <w:rsid w:val="00FC3A96"/>
    <w:rsid w:val="00FC43D4"/>
    <w:rsid w:val="00FC46F8"/>
    <w:rsid w:val="00FC4C8C"/>
    <w:rsid w:val="00FC502D"/>
    <w:rsid w:val="00FC5AA5"/>
    <w:rsid w:val="00FC6354"/>
    <w:rsid w:val="00FC6995"/>
    <w:rsid w:val="00FC6E42"/>
    <w:rsid w:val="00FC7F43"/>
    <w:rsid w:val="00FD0282"/>
    <w:rsid w:val="00FD069B"/>
    <w:rsid w:val="00FD09D0"/>
    <w:rsid w:val="00FD0AAD"/>
    <w:rsid w:val="00FD33DB"/>
    <w:rsid w:val="00FD5200"/>
    <w:rsid w:val="00FD52B3"/>
    <w:rsid w:val="00FD5730"/>
    <w:rsid w:val="00FD59E5"/>
    <w:rsid w:val="00FD5C90"/>
    <w:rsid w:val="00FD5E0D"/>
    <w:rsid w:val="00FD6310"/>
    <w:rsid w:val="00FD6525"/>
    <w:rsid w:val="00FD707B"/>
    <w:rsid w:val="00FD77B8"/>
    <w:rsid w:val="00FD7820"/>
    <w:rsid w:val="00FE07BE"/>
    <w:rsid w:val="00FE1048"/>
    <w:rsid w:val="00FE130E"/>
    <w:rsid w:val="00FE177F"/>
    <w:rsid w:val="00FE1B2A"/>
    <w:rsid w:val="00FE2DB8"/>
    <w:rsid w:val="00FE2E74"/>
    <w:rsid w:val="00FE2E7B"/>
    <w:rsid w:val="00FE2FB8"/>
    <w:rsid w:val="00FE31F5"/>
    <w:rsid w:val="00FE32B8"/>
    <w:rsid w:val="00FE32DF"/>
    <w:rsid w:val="00FE40E7"/>
    <w:rsid w:val="00FE4E88"/>
    <w:rsid w:val="00FE510C"/>
    <w:rsid w:val="00FE5AE8"/>
    <w:rsid w:val="00FE5D31"/>
    <w:rsid w:val="00FE69C5"/>
    <w:rsid w:val="00FE6C1A"/>
    <w:rsid w:val="00FE79E2"/>
    <w:rsid w:val="00FF00DC"/>
    <w:rsid w:val="00FF0DAF"/>
    <w:rsid w:val="00FF0DE5"/>
    <w:rsid w:val="00FF1B1F"/>
    <w:rsid w:val="00FF25F5"/>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EF01F05-4540-4689-AEF7-470C9302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Bullet list,リスト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1590590">
      <w:bodyDiv w:val="1"/>
      <w:marLeft w:val="0"/>
      <w:marRight w:val="0"/>
      <w:marTop w:val="0"/>
      <w:marBottom w:val="0"/>
      <w:divBdr>
        <w:top w:val="none" w:sz="0" w:space="0" w:color="auto"/>
        <w:left w:val="none" w:sz="0" w:space="0" w:color="auto"/>
        <w:bottom w:val="none" w:sz="0" w:space="0" w:color="auto"/>
        <w:right w:val="none" w:sz="0" w:space="0" w:color="auto"/>
      </w:divBdr>
      <w:divsChild>
        <w:div w:id="1719430055">
          <w:marLeft w:val="0"/>
          <w:marRight w:val="0"/>
          <w:marTop w:val="0"/>
          <w:marBottom w:val="0"/>
          <w:divBdr>
            <w:top w:val="none" w:sz="0" w:space="0" w:color="auto"/>
            <w:left w:val="none" w:sz="0" w:space="0" w:color="auto"/>
            <w:bottom w:val="none" w:sz="0" w:space="0" w:color="auto"/>
            <w:right w:val="none" w:sz="0" w:space="0" w:color="auto"/>
          </w:divBdr>
        </w:div>
      </w:divsChild>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873884">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70358700">
      <w:bodyDiv w:val="1"/>
      <w:marLeft w:val="0"/>
      <w:marRight w:val="0"/>
      <w:marTop w:val="0"/>
      <w:marBottom w:val="0"/>
      <w:divBdr>
        <w:top w:val="none" w:sz="0" w:space="0" w:color="auto"/>
        <w:left w:val="none" w:sz="0" w:space="0" w:color="auto"/>
        <w:bottom w:val="none" w:sz="0" w:space="0" w:color="auto"/>
        <w:right w:val="none" w:sz="0" w:space="0" w:color="auto"/>
      </w:divBdr>
      <w:divsChild>
        <w:div w:id="2003118805">
          <w:marLeft w:val="1800"/>
          <w:marRight w:val="0"/>
          <w:marTop w:val="100"/>
          <w:marBottom w:val="0"/>
          <w:divBdr>
            <w:top w:val="none" w:sz="0" w:space="0" w:color="auto"/>
            <w:left w:val="none" w:sz="0" w:space="0" w:color="auto"/>
            <w:bottom w:val="none" w:sz="0" w:space="0" w:color="auto"/>
            <w:right w:val="none" w:sz="0" w:space="0" w:color="auto"/>
          </w:divBdr>
        </w:div>
      </w:divsChild>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6226146">
      <w:bodyDiv w:val="1"/>
      <w:marLeft w:val="0"/>
      <w:marRight w:val="0"/>
      <w:marTop w:val="0"/>
      <w:marBottom w:val="0"/>
      <w:divBdr>
        <w:top w:val="none" w:sz="0" w:space="0" w:color="auto"/>
        <w:left w:val="none" w:sz="0" w:space="0" w:color="auto"/>
        <w:bottom w:val="none" w:sz="0" w:space="0" w:color="auto"/>
        <w:right w:val="none" w:sz="0" w:space="0" w:color="auto"/>
      </w:divBdr>
      <w:divsChild>
        <w:div w:id="1056973573">
          <w:marLeft w:val="0"/>
          <w:marRight w:val="0"/>
          <w:marTop w:val="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F3285-61F6-4DAE-BA4B-D39E08392656}">
  <ds:schemaRefs>
    <ds:schemaRef ds:uri="http://schemas.microsoft.com/sharepoint/v3/contenttype/forms"/>
  </ds:schemaRefs>
</ds:datastoreItem>
</file>

<file path=customXml/itemProps2.xml><?xml version="1.0" encoding="utf-8"?>
<ds:datastoreItem xmlns:ds="http://schemas.openxmlformats.org/officeDocument/2006/customXml" ds:itemID="{D1655DA6-1BCF-49DE-BE28-DD51F64ADE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C47032-E2AE-41C3-90AE-038FCE34D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41BB70-0215-46D3-A91A-4A5A53978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226</TotalTime>
  <Pages>2</Pages>
  <Words>861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34</cp:revision>
  <cp:lastPrinted>2019-10-01T23:33:00Z</cp:lastPrinted>
  <dcterms:created xsi:type="dcterms:W3CDTF">2020-04-05T17:34:00Z</dcterms:created>
  <dcterms:modified xsi:type="dcterms:W3CDTF">2020-04-10T23:08:00Z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